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6587"/>
        <w:gridCol w:w="1363"/>
      </w:tblGrid>
      <w:tr w:rsidR="0088225C" w:rsidRPr="00D5336C" w:rsidTr="006C7EAE">
        <w:tc>
          <w:tcPr>
            <w:tcW w:w="1548" w:type="dxa"/>
          </w:tcPr>
          <w:p w:rsidR="0088225C" w:rsidRPr="00D5336C" w:rsidRDefault="0088225C" w:rsidP="006C7EAE">
            <w:pPr>
              <w:keepNext/>
              <w:jc w:val="center"/>
              <w:outlineLvl w:val="2"/>
              <w:rPr>
                <w:rFonts w:asciiTheme="majorHAnsi" w:hAnsiTheme="majorHAnsi"/>
                <w:b/>
                <w:bCs/>
                <w:color w:val="FF0000"/>
                <w:lang w:val="en-GB"/>
              </w:rPr>
            </w:pPr>
            <w:r w:rsidRPr="00D5336C">
              <w:rPr>
                <w:rFonts w:asciiTheme="majorHAnsi" w:hAnsiTheme="majorHAnsi"/>
                <w:bCs/>
                <w:noProof/>
                <w:color w:val="FF0000"/>
                <w:sz w:val="22"/>
                <w:szCs w:val="22"/>
              </w:rPr>
              <w:drawing>
                <wp:inline distT="0" distB="0" distL="0" distR="0" wp14:anchorId="6E77D6B9" wp14:editId="06756774">
                  <wp:extent cx="8953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inline>
              </w:drawing>
            </w:r>
          </w:p>
        </w:tc>
        <w:tc>
          <w:tcPr>
            <w:tcW w:w="6660" w:type="dxa"/>
          </w:tcPr>
          <w:p w:rsidR="0088225C" w:rsidRPr="00D5336C" w:rsidRDefault="0088225C" w:rsidP="006C7EAE">
            <w:pPr>
              <w:keepNext/>
              <w:jc w:val="center"/>
              <w:outlineLvl w:val="2"/>
              <w:rPr>
                <w:rFonts w:asciiTheme="majorHAnsi" w:hAnsiTheme="majorHAnsi" w:cstheme="minorHAnsi"/>
                <w:b/>
                <w:bCs/>
                <w:lang w:val="en-GB"/>
              </w:rPr>
            </w:pPr>
            <w:r w:rsidRPr="00D5336C">
              <w:rPr>
                <w:rFonts w:asciiTheme="majorHAnsi" w:hAnsiTheme="majorHAnsi" w:cstheme="minorHAnsi"/>
                <w:b/>
                <w:bCs/>
                <w:sz w:val="22"/>
                <w:szCs w:val="22"/>
                <w:lang w:val="en-GB"/>
              </w:rPr>
              <w:t>INSTITUTIONAL SUPPORT TO THE IMPLEMENTATION OF THE SUSTAINABLE ENERGY FOR ALL (SE4ALL) ACTION PLAN</w:t>
            </w:r>
          </w:p>
          <w:p w:rsidR="0088225C" w:rsidRPr="00D5336C" w:rsidRDefault="0088225C" w:rsidP="006C7EAE">
            <w:pPr>
              <w:keepNext/>
              <w:jc w:val="center"/>
              <w:outlineLvl w:val="2"/>
              <w:rPr>
                <w:rFonts w:asciiTheme="majorHAnsi" w:hAnsiTheme="majorHAnsi" w:cstheme="minorHAnsi"/>
                <w:b/>
                <w:bCs/>
                <w:lang w:val="en-GB"/>
              </w:rPr>
            </w:pPr>
          </w:p>
          <w:p w:rsidR="0088225C" w:rsidRPr="00D5336C" w:rsidRDefault="000005AD" w:rsidP="005D4DBE">
            <w:pPr>
              <w:keepNext/>
              <w:jc w:val="center"/>
              <w:outlineLvl w:val="2"/>
              <w:rPr>
                <w:rFonts w:asciiTheme="majorHAnsi" w:hAnsiTheme="majorHAnsi" w:cstheme="minorHAnsi"/>
                <w:b/>
                <w:bCs/>
                <w:color w:val="FF0000"/>
                <w:lang w:val="en-GB"/>
              </w:rPr>
            </w:pPr>
            <w:r>
              <w:rPr>
                <w:rFonts w:asciiTheme="majorHAnsi" w:hAnsiTheme="majorHAnsi" w:cstheme="minorHAnsi"/>
                <w:b/>
                <w:bCs/>
                <w:sz w:val="22"/>
                <w:szCs w:val="22"/>
                <w:lang w:val="en-GB"/>
              </w:rPr>
              <w:t>ANNUAL</w:t>
            </w:r>
            <w:r w:rsidR="0088225C" w:rsidRPr="00D5336C">
              <w:rPr>
                <w:rFonts w:asciiTheme="majorHAnsi" w:hAnsiTheme="majorHAnsi" w:cstheme="minorHAnsi"/>
                <w:b/>
                <w:bCs/>
                <w:sz w:val="22"/>
                <w:szCs w:val="22"/>
                <w:lang w:val="en-GB"/>
              </w:rPr>
              <w:t xml:space="preserve"> REPORT</w:t>
            </w:r>
            <w:r>
              <w:rPr>
                <w:rFonts w:asciiTheme="majorHAnsi" w:hAnsiTheme="majorHAnsi" w:cstheme="minorHAnsi"/>
                <w:b/>
                <w:bCs/>
                <w:sz w:val="22"/>
                <w:szCs w:val="22"/>
                <w:lang w:val="en-GB"/>
              </w:rPr>
              <w:t xml:space="preserve"> FOR 2014</w:t>
            </w:r>
          </w:p>
        </w:tc>
        <w:tc>
          <w:tcPr>
            <w:tcW w:w="1368" w:type="dxa"/>
          </w:tcPr>
          <w:p w:rsidR="0088225C" w:rsidRPr="00D5336C" w:rsidRDefault="0088225C" w:rsidP="006C7EAE">
            <w:pPr>
              <w:keepNext/>
              <w:jc w:val="center"/>
              <w:outlineLvl w:val="2"/>
              <w:rPr>
                <w:rFonts w:asciiTheme="majorHAnsi" w:hAnsiTheme="majorHAnsi"/>
                <w:b/>
                <w:bCs/>
                <w:color w:val="FF0000"/>
                <w:lang w:val="en-GB"/>
              </w:rPr>
            </w:pPr>
            <w:r w:rsidRPr="00D5336C">
              <w:rPr>
                <w:rFonts w:asciiTheme="majorHAnsi" w:hAnsiTheme="majorHAnsi"/>
                <w:bCs/>
                <w:noProof/>
                <w:color w:val="FF0000"/>
                <w:sz w:val="22"/>
                <w:szCs w:val="22"/>
              </w:rPr>
              <w:drawing>
                <wp:inline distT="0" distB="0" distL="0" distR="0" wp14:anchorId="3E56A0E1" wp14:editId="1C66A66A">
                  <wp:extent cx="504825" cy="847725"/>
                  <wp:effectExtent l="0" t="0" r="9525" b="9525"/>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47725"/>
                          </a:xfrm>
                          <a:prstGeom prst="rect">
                            <a:avLst/>
                          </a:prstGeom>
                          <a:noFill/>
                          <a:ln>
                            <a:noFill/>
                          </a:ln>
                        </pic:spPr>
                      </pic:pic>
                    </a:graphicData>
                  </a:graphic>
                </wp:inline>
              </w:drawing>
            </w:r>
          </w:p>
        </w:tc>
      </w:tr>
    </w:tbl>
    <w:p w:rsidR="0088225C" w:rsidRPr="00D5336C" w:rsidRDefault="0088225C" w:rsidP="0088225C">
      <w:pPr>
        <w:jc w:val="center"/>
        <w:rPr>
          <w:rFonts w:asciiTheme="majorHAnsi" w:hAnsiTheme="majorHAnsi"/>
          <w:color w:val="FF0000"/>
          <w:sz w:val="22"/>
          <w:szCs w:val="22"/>
          <w:lang w:val="en-GB"/>
        </w:rPr>
      </w:pPr>
    </w:p>
    <w:p w:rsidR="0088225C" w:rsidRPr="00D5336C" w:rsidRDefault="0088225C" w:rsidP="0088225C">
      <w:pPr>
        <w:jc w:val="center"/>
        <w:rPr>
          <w:rFonts w:asciiTheme="majorHAnsi" w:hAnsiTheme="majorHAnsi"/>
          <w:color w:val="FF0000"/>
          <w:sz w:val="22"/>
          <w:szCs w:val="22"/>
          <w:lang w:val="en-GB"/>
        </w:rPr>
      </w:pPr>
    </w:p>
    <w:p w:rsidR="0088225C" w:rsidRPr="00D5336C" w:rsidRDefault="0088225C" w:rsidP="0088225C">
      <w:pPr>
        <w:numPr>
          <w:ilvl w:val="0"/>
          <w:numId w:val="1"/>
        </w:numPr>
        <w:tabs>
          <w:tab w:val="clear" w:pos="360"/>
          <w:tab w:val="num" w:pos="748"/>
        </w:tabs>
        <w:ind w:left="561" w:hanging="561"/>
        <w:jc w:val="both"/>
        <w:rPr>
          <w:rFonts w:asciiTheme="majorHAnsi" w:hAnsiTheme="majorHAnsi" w:cstheme="minorHAnsi"/>
          <w:b/>
          <w:bCs/>
          <w:sz w:val="22"/>
          <w:szCs w:val="22"/>
          <w:lang w:val="en-GB"/>
        </w:rPr>
      </w:pPr>
      <w:r w:rsidRPr="00D5336C">
        <w:rPr>
          <w:rFonts w:asciiTheme="majorHAnsi" w:hAnsiTheme="majorHAnsi" w:cstheme="minorHAnsi"/>
          <w:b/>
          <w:bCs/>
          <w:sz w:val="22"/>
          <w:szCs w:val="22"/>
          <w:lang w:val="en-GB"/>
        </w:rPr>
        <w:t>BACKGROUND AND INTRODUCTION:</w:t>
      </w:r>
    </w:p>
    <w:p w:rsidR="0088225C" w:rsidRPr="00D5336C" w:rsidRDefault="0088225C" w:rsidP="0088225C">
      <w:pPr>
        <w:jc w:val="both"/>
        <w:rPr>
          <w:rFonts w:asciiTheme="majorHAnsi" w:hAnsiTheme="majorHAnsi" w:cstheme="minorHAnsi"/>
          <w:b/>
          <w:bCs/>
          <w:color w:val="FF0000"/>
          <w:sz w:val="22"/>
          <w:szCs w:val="22"/>
          <w:lang w:val="en-GB"/>
        </w:rPr>
      </w:pPr>
    </w:p>
    <w:p w:rsidR="0088225C" w:rsidRPr="00D5336C" w:rsidRDefault="0088225C" w:rsidP="0088225C">
      <w:pPr>
        <w:spacing w:after="240" w:line="276" w:lineRule="auto"/>
        <w:jc w:val="both"/>
        <w:rPr>
          <w:rFonts w:asciiTheme="majorHAnsi" w:hAnsiTheme="majorHAnsi" w:cstheme="minorHAnsi"/>
          <w:sz w:val="22"/>
          <w:szCs w:val="22"/>
        </w:rPr>
      </w:pPr>
      <w:r w:rsidRPr="00D5336C">
        <w:rPr>
          <w:rFonts w:asciiTheme="majorHAnsi" w:hAnsiTheme="majorHAnsi" w:cstheme="minorHAnsi"/>
          <w:sz w:val="22"/>
          <w:szCs w:val="22"/>
        </w:rPr>
        <w:t xml:space="preserve">The government of Ghana over the past year has exhibited a significant level of commitment in reducing emissions level in households from cooking in the country. Ghana, with support from the UNDP country office was one of the first countries to join the UN Secretary General’s sustainable Energy for All ( SE4All) by 2030 initiative and went ahead to develop the Sustainable Energy for All Framework (SEAF) Action Plan which received significant interest from a number of international </w:t>
      </w:r>
      <w:proofErr w:type="spellStart"/>
      <w:r w:rsidRPr="00D5336C">
        <w:rPr>
          <w:rFonts w:asciiTheme="majorHAnsi" w:hAnsiTheme="majorHAnsi" w:cstheme="minorHAnsi"/>
          <w:sz w:val="22"/>
          <w:szCs w:val="22"/>
        </w:rPr>
        <w:t>organisations</w:t>
      </w:r>
      <w:proofErr w:type="spellEnd"/>
      <w:r w:rsidRPr="00D5336C">
        <w:rPr>
          <w:rFonts w:asciiTheme="majorHAnsi" w:hAnsiTheme="majorHAnsi" w:cstheme="minorHAnsi"/>
          <w:sz w:val="22"/>
          <w:szCs w:val="22"/>
        </w:rPr>
        <w:t xml:space="preserve">. It is on this premise that it adopted the SEAF to </w:t>
      </w:r>
      <w:proofErr w:type="spellStart"/>
      <w:r w:rsidRPr="00D5336C">
        <w:rPr>
          <w:rFonts w:asciiTheme="majorHAnsi" w:hAnsiTheme="majorHAnsi" w:cstheme="minorHAnsi"/>
          <w:sz w:val="22"/>
          <w:szCs w:val="22"/>
        </w:rPr>
        <w:t>analyse</w:t>
      </w:r>
      <w:proofErr w:type="spellEnd"/>
      <w:r w:rsidRPr="00D5336C">
        <w:rPr>
          <w:rFonts w:asciiTheme="majorHAnsi" w:hAnsiTheme="majorHAnsi" w:cstheme="minorHAnsi"/>
          <w:sz w:val="22"/>
          <w:szCs w:val="22"/>
        </w:rPr>
        <w:t xml:space="preserve"> constraints and identify and initiate concrete actions focused on improving access to modern forms of fuels (improved </w:t>
      </w:r>
      <w:proofErr w:type="spellStart"/>
      <w:r w:rsidRPr="00D5336C">
        <w:rPr>
          <w:rFonts w:asciiTheme="majorHAnsi" w:hAnsiTheme="majorHAnsi" w:cstheme="minorHAnsi"/>
          <w:sz w:val="22"/>
          <w:szCs w:val="22"/>
        </w:rPr>
        <w:t>cookstoves</w:t>
      </w:r>
      <w:proofErr w:type="spellEnd"/>
      <w:r w:rsidRPr="00D5336C">
        <w:rPr>
          <w:rFonts w:asciiTheme="majorHAnsi" w:hAnsiTheme="majorHAnsi" w:cstheme="minorHAnsi"/>
          <w:sz w:val="22"/>
          <w:szCs w:val="22"/>
        </w:rPr>
        <w:t xml:space="preserve"> and LPG) and promoting productive uses of energy. This led to the development of SE4ALL Country Action Plan.</w:t>
      </w:r>
    </w:p>
    <w:p w:rsidR="0088225C" w:rsidRPr="00D5336C" w:rsidRDefault="0088225C" w:rsidP="0088225C">
      <w:pPr>
        <w:spacing w:after="240" w:line="276" w:lineRule="auto"/>
        <w:jc w:val="both"/>
        <w:rPr>
          <w:rFonts w:asciiTheme="majorHAnsi" w:hAnsiTheme="majorHAnsi" w:cstheme="minorHAnsi"/>
          <w:sz w:val="22"/>
          <w:szCs w:val="22"/>
        </w:rPr>
      </w:pPr>
      <w:r w:rsidRPr="00D5336C">
        <w:rPr>
          <w:rFonts w:asciiTheme="majorHAnsi" w:hAnsiTheme="majorHAnsi" w:cstheme="minorHAnsi"/>
          <w:sz w:val="22"/>
          <w:szCs w:val="22"/>
        </w:rPr>
        <w:t xml:space="preserve">In order to sustain the achievements of the SE4All initiative and the overall national energy policies and </w:t>
      </w:r>
      <w:proofErr w:type="spellStart"/>
      <w:r w:rsidRPr="00D5336C">
        <w:rPr>
          <w:rFonts w:asciiTheme="majorHAnsi" w:hAnsiTheme="majorHAnsi" w:cstheme="minorHAnsi"/>
          <w:sz w:val="22"/>
          <w:szCs w:val="22"/>
        </w:rPr>
        <w:t>programmes</w:t>
      </w:r>
      <w:proofErr w:type="spellEnd"/>
      <w:r w:rsidRPr="00D5336C">
        <w:rPr>
          <w:rFonts w:asciiTheme="majorHAnsi" w:hAnsiTheme="majorHAnsi" w:cstheme="minorHAnsi"/>
          <w:sz w:val="22"/>
          <w:szCs w:val="22"/>
        </w:rPr>
        <w:t xml:space="preserve"> on access to clean and modern energy whiles ensuring continuous improvement, there is the need to also monitor and evaluate energy access </w:t>
      </w:r>
      <w:proofErr w:type="spellStart"/>
      <w:r w:rsidRPr="00D5336C">
        <w:rPr>
          <w:rFonts w:asciiTheme="majorHAnsi" w:hAnsiTheme="majorHAnsi" w:cstheme="minorHAnsi"/>
          <w:sz w:val="22"/>
          <w:szCs w:val="22"/>
        </w:rPr>
        <w:t>programmes</w:t>
      </w:r>
      <w:proofErr w:type="spellEnd"/>
      <w:r w:rsidRPr="00D5336C">
        <w:rPr>
          <w:rFonts w:asciiTheme="majorHAnsi" w:hAnsiTheme="majorHAnsi" w:cstheme="minorHAnsi"/>
          <w:sz w:val="22"/>
          <w:szCs w:val="22"/>
        </w:rPr>
        <w:t xml:space="preserve"> in ways that empower people to take appropriate action. This has ensued due to the absence of up-to-date information on energy access and renewable energy at national, regional and even community levels. It has also created a set back towards delivering effective sustainable energy supply. Thus two different toolkits namely, Renewable Energy GIS toolkit and the GIS based Energy Access Review (GEAR) toolkit, have been developed by Energy Commission and The Energy Center but there is still the challenge of having data scattered on different platforms, as it is now. This challenge only results in problems such as inconsistency between data, increase in time used to acquire enough information for energy analysis and ultimately hinders effective decision making relating to energy planning and policy.</w:t>
      </w:r>
    </w:p>
    <w:p w:rsidR="0088225C" w:rsidRPr="00D5336C" w:rsidRDefault="0088225C" w:rsidP="0088225C">
      <w:pPr>
        <w:numPr>
          <w:ilvl w:val="0"/>
          <w:numId w:val="1"/>
        </w:numPr>
        <w:tabs>
          <w:tab w:val="clear" w:pos="360"/>
          <w:tab w:val="num" w:pos="748"/>
        </w:tabs>
        <w:ind w:left="561" w:hanging="561"/>
        <w:jc w:val="both"/>
        <w:rPr>
          <w:rFonts w:asciiTheme="majorHAnsi" w:hAnsiTheme="majorHAnsi" w:cstheme="minorHAnsi"/>
          <w:b/>
          <w:bCs/>
          <w:sz w:val="22"/>
          <w:szCs w:val="22"/>
          <w:lang w:val="en-GB"/>
        </w:rPr>
      </w:pPr>
      <w:r w:rsidRPr="00D5336C">
        <w:rPr>
          <w:rFonts w:asciiTheme="majorHAnsi" w:hAnsiTheme="majorHAnsi" w:cstheme="minorHAnsi"/>
          <w:b/>
          <w:bCs/>
          <w:sz w:val="22"/>
          <w:szCs w:val="22"/>
          <w:lang w:val="en-GB"/>
        </w:rPr>
        <w:t>PURPOSE &amp; OBJECTIVES:</w:t>
      </w:r>
    </w:p>
    <w:p w:rsidR="0088225C" w:rsidRPr="00D5336C" w:rsidRDefault="0088225C" w:rsidP="0088225C">
      <w:pPr>
        <w:jc w:val="both"/>
        <w:rPr>
          <w:rFonts w:asciiTheme="majorHAnsi" w:hAnsiTheme="majorHAnsi" w:cstheme="minorHAnsi"/>
          <w:b/>
          <w:color w:val="FF0000"/>
          <w:sz w:val="22"/>
          <w:szCs w:val="22"/>
        </w:rPr>
      </w:pPr>
    </w:p>
    <w:p w:rsidR="0088225C" w:rsidRDefault="0088225C" w:rsidP="0088225C">
      <w:pPr>
        <w:keepNext/>
        <w:jc w:val="both"/>
        <w:outlineLvl w:val="2"/>
        <w:rPr>
          <w:rFonts w:asciiTheme="majorHAnsi" w:hAnsiTheme="majorHAnsi" w:cstheme="minorHAnsi"/>
          <w:bCs/>
          <w:sz w:val="22"/>
          <w:szCs w:val="22"/>
          <w:lang w:val="en-GB"/>
        </w:rPr>
      </w:pPr>
      <w:r w:rsidRPr="00D5336C">
        <w:rPr>
          <w:rFonts w:asciiTheme="majorHAnsi" w:hAnsiTheme="majorHAnsi" w:cstheme="minorHAnsi"/>
          <w:sz w:val="22"/>
          <w:szCs w:val="22"/>
        </w:rPr>
        <w:t>The Annual Work Plan on  “</w:t>
      </w:r>
      <w:r w:rsidRPr="00D5336C">
        <w:rPr>
          <w:rFonts w:asciiTheme="majorHAnsi" w:hAnsiTheme="majorHAnsi" w:cstheme="minorHAnsi"/>
          <w:bCs/>
          <w:sz w:val="22"/>
          <w:szCs w:val="22"/>
          <w:lang w:val="en-GB"/>
        </w:rPr>
        <w:t>Institutional Support to the Implementation of the Sustainable Energy for all (SE4All) Action Plan” supports Ghana’s vision of achieving the objectives and goals of the work plan in providing sustainable energy for all by 2020 as specified in the targets of the SE4ALL country action plan.</w:t>
      </w:r>
    </w:p>
    <w:p w:rsidR="0088225C" w:rsidRPr="00D5336C" w:rsidRDefault="0088225C" w:rsidP="0088225C">
      <w:pPr>
        <w:keepNext/>
        <w:jc w:val="both"/>
        <w:outlineLvl w:val="2"/>
        <w:rPr>
          <w:rFonts w:asciiTheme="majorHAnsi" w:hAnsiTheme="majorHAnsi" w:cstheme="minorHAnsi"/>
          <w:b/>
          <w:bCs/>
          <w:sz w:val="22"/>
          <w:szCs w:val="22"/>
          <w:lang w:val="en-GB"/>
        </w:rPr>
      </w:pPr>
    </w:p>
    <w:p w:rsidR="0088225C" w:rsidRPr="00D5336C" w:rsidRDefault="0088225C" w:rsidP="0088225C">
      <w:pPr>
        <w:spacing w:after="240" w:line="276" w:lineRule="auto"/>
        <w:jc w:val="both"/>
        <w:rPr>
          <w:rFonts w:asciiTheme="majorHAnsi" w:hAnsiTheme="majorHAnsi" w:cstheme="minorHAnsi"/>
          <w:sz w:val="22"/>
          <w:szCs w:val="22"/>
        </w:rPr>
      </w:pPr>
      <w:r>
        <w:rPr>
          <w:rFonts w:asciiTheme="majorHAnsi" w:hAnsiTheme="majorHAnsi" w:cstheme="minorHAnsi"/>
          <w:sz w:val="22"/>
          <w:szCs w:val="22"/>
        </w:rPr>
        <w:t>Specifically, t</w:t>
      </w:r>
      <w:r w:rsidRPr="00D5336C">
        <w:rPr>
          <w:rFonts w:asciiTheme="majorHAnsi" w:hAnsiTheme="majorHAnsi" w:cstheme="minorHAnsi"/>
          <w:sz w:val="22"/>
          <w:szCs w:val="22"/>
        </w:rPr>
        <w:t xml:space="preserve">he work plan seeks </w:t>
      </w:r>
      <w:r w:rsidRPr="00D5336C">
        <w:rPr>
          <w:rFonts w:asciiTheme="majorHAnsi" w:hAnsiTheme="majorHAnsi"/>
          <w:sz w:val="22"/>
          <w:szCs w:val="22"/>
        </w:rPr>
        <w:t>to develop a participatory system for monitoring and evaluating energy access interventions in Ghana. Its participatory nature will be exemplified by the use of the developed M&amp;E system by people at the grassroots for taking appropriate actions on a continuous basis.</w:t>
      </w:r>
      <w:r>
        <w:rPr>
          <w:rFonts w:asciiTheme="majorHAnsi" w:hAnsiTheme="majorHAnsi"/>
          <w:sz w:val="22"/>
          <w:szCs w:val="22"/>
        </w:rPr>
        <w:t xml:space="preserve"> Additionally, the work plan aims to d</w:t>
      </w:r>
      <w:r w:rsidRPr="00F35434">
        <w:rPr>
          <w:rFonts w:asciiTheme="majorHAnsi" w:hAnsiTheme="majorHAnsi"/>
          <w:sz w:val="22"/>
          <w:szCs w:val="22"/>
        </w:rPr>
        <w:t xml:space="preserve">evelop and set up a system to enforce a regulatory framework for the improved </w:t>
      </w:r>
      <w:proofErr w:type="spellStart"/>
      <w:r w:rsidRPr="00F35434">
        <w:rPr>
          <w:rFonts w:asciiTheme="majorHAnsi" w:hAnsiTheme="majorHAnsi"/>
          <w:sz w:val="22"/>
          <w:szCs w:val="22"/>
        </w:rPr>
        <w:t>cookstoves</w:t>
      </w:r>
      <w:proofErr w:type="spellEnd"/>
      <w:r w:rsidRPr="00F35434">
        <w:rPr>
          <w:rFonts w:asciiTheme="majorHAnsi" w:hAnsiTheme="majorHAnsi"/>
          <w:sz w:val="22"/>
          <w:szCs w:val="22"/>
        </w:rPr>
        <w:t xml:space="preserve"> market in Ghana, to ensure that all </w:t>
      </w:r>
      <w:proofErr w:type="spellStart"/>
      <w:r w:rsidRPr="00F35434">
        <w:rPr>
          <w:rFonts w:asciiTheme="majorHAnsi" w:hAnsiTheme="majorHAnsi"/>
          <w:sz w:val="22"/>
          <w:szCs w:val="22"/>
        </w:rPr>
        <w:t>cookstoves</w:t>
      </w:r>
      <w:proofErr w:type="spellEnd"/>
      <w:r w:rsidRPr="00F35434">
        <w:rPr>
          <w:rFonts w:asciiTheme="majorHAnsi" w:hAnsiTheme="majorHAnsi"/>
          <w:sz w:val="22"/>
          <w:szCs w:val="22"/>
        </w:rPr>
        <w:t xml:space="preserve"> available on the market are efficient and also have low emission levels to take into consideration health concerns.</w:t>
      </w:r>
    </w:p>
    <w:p w:rsidR="0088225C" w:rsidRPr="00D5336C" w:rsidRDefault="0088225C" w:rsidP="0088225C">
      <w:pPr>
        <w:tabs>
          <w:tab w:val="num" w:pos="748"/>
        </w:tabs>
        <w:ind w:left="561" w:hanging="561"/>
        <w:jc w:val="both"/>
        <w:rPr>
          <w:rFonts w:asciiTheme="majorHAnsi" w:hAnsiTheme="majorHAnsi" w:cstheme="minorHAnsi"/>
          <w:b/>
          <w:bCs/>
          <w:color w:val="FF0000"/>
          <w:sz w:val="22"/>
          <w:szCs w:val="22"/>
          <w:lang w:val="en-GB"/>
        </w:rPr>
      </w:pPr>
    </w:p>
    <w:p w:rsidR="0088225C" w:rsidRPr="00D5336C" w:rsidRDefault="0088225C" w:rsidP="0088225C">
      <w:pPr>
        <w:pStyle w:val="ListParagraph"/>
        <w:numPr>
          <w:ilvl w:val="0"/>
          <w:numId w:val="1"/>
        </w:numPr>
        <w:spacing w:line="276" w:lineRule="auto"/>
        <w:jc w:val="both"/>
        <w:rPr>
          <w:rFonts w:asciiTheme="majorHAnsi" w:eastAsia="Calibri" w:hAnsiTheme="majorHAnsi" w:cstheme="minorHAnsi"/>
          <w:sz w:val="22"/>
          <w:szCs w:val="22"/>
        </w:rPr>
      </w:pPr>
      <w:r w:rsidRPr="00D5336C">
        <w:rPr>
          <w:rFonts w:asciiTheme="majorHAnsi" w:hAnsiTheme="majorHAnsi" w:cstheme="minorHAnsi"/>
          <w:b/>
          <w:bCs/>
          <w:sz w:val="22"/>
          <w:szCs w:val="22"/>
        </w:rPr>
        <w:t>EXPECTED OUTCOME(S):</w:t>
      </w:r>
    </w:p>
    <w:p w:rsidR="0088225C" w:rsidRPr="00D5336C" w:rsidRDefault="0088225C" w:rsidP="0088225C">
      <w:pPr>
        <w:pStyle w:val="ListParagraph"/>
        <w:spacing w:line="276" w:lineRule="auto"/>
        <w:ind w:left="360"/>
        <w:jc w:val="both"/>
        <w:rPr>
          <w:rFonts w:asciiTheme="majorHAnsi" w:eastAsia="Calibri" w:hAnsiTheme="majorHAnsi" w:cstheme="minorHAnsi"/>
          <w:color w:val="FF0000"/>
          <w:sz w:val="22"/>
          <w:szCs w:val="22"/>
        </w:rPr>
      </w:pPr>
    </w:p>
    <w:p w:rsidR="0088225C" w:rsidRPr="00D5336C" w:rsidRDefault="0088225C" w:rsidP="0088225C">
      <w:pPr>
        <w:pStyle w:val="ListParagraph"/>
        <w:numPr>
          <w:ilvl w:val="0"/>
          <w:numId w:val="2"/>
        </w:numPr>
        <w:spacing w:line="276" w:lineRule="auto"/>
        <w:jc w:val="both"/>
        <w:rPr>
          <w:rFonts w:asciiTheme="majorHAnsi" w:eastAsia="TimesNewRomanPSMT" w:hAnsiTheme="majorHAnsi" w:cstheme="minorHAnsi"/>
          <w:sz w:val="22"/>
          <w:szCs w:val="22"/>
        </w:rPr>
      </w:pPr>
      <w:r w:rsidRPr="00D5336C">
        <w:rPr>
          <w:rFonts w:asciiTheme="majorHAnsi" w:eastAsia="TimesNewRomanPSMT" w:hAnsiTheme="majorHAnsi" w:cstheme="minorHAnsi"/>
          <w:sz w:val="22"/>
          <w:szCs w:val="22"/>
        </w:rPr>
        <w:t xml:space="preserve">Regulatory framework for the improved </w:t>
      </w:r>
      <w:proofErr w:type="spellStart"/>
      <w:r w:rsidRPr="00D5336C">
        <w:rPr>
          <w:rFonts w:asciiTheme="majorHAnsi" w:eastAsia="TimesNewRomanPSMT" w:hAnsiTheme="majorHAnsi" w:cstheme="minorHAnsi"/>
          <w:sz w:val="22"/>
          <w:szCs w:val="22"/>
        </w:rPr>
        <w:t>cookstoves</w:t>
      </w:r>
      <w:proofErr w:type="spellEnd"/>
      <w:r w:rsidRPr="00D5336C">
        <w:rPr>
          <w:rFonts w:asciiTheme="majorHAnsi" w:eastAsia="TimesNewRomanPSMT" w:hAnsiTheme="majorHAnsi" w:cstheme="minorHAnsi"/>
          <w:sz w:val="22"/>
          <w:szCs w:val="22"/>
        </w:rPr>
        <w:t xml:space="preserve"> market in Ghana established.</w:t>
      </w:r>
    </w:p>
    <w:p w:rsidR="0088225C" w:rsidRPr="00D5336C" w:rsidRDefault="0088225C" w:rsidP="0088225C">
      <w:pPr>
        <w:pStyle w:val="ListParagraph"/>
        <w:numPr>
          <w:ilvl w:val="0"/>
          <w:numId w:val="2"/>
        </w:numPr>
        <w:spacing w:line="276" w:lineRule="auto"/>
        <w:jc w:val="both"/>
        <w:rPr>
          <w:rFonts w:asciiTheme="majorHAnsi" w:eastAsia="TimesNewRomanPSMT" w:hAnsiTheme="majorHAnsi" w:cstheme="minorHAnsi"/>
          <w:sz w:val="22"/>
          <w:szCs w:val="22"/>
        </w:rPr>
      </w:pPr>
      <w:r w:rsidRPr="00D5336C">
        <w:rPr>
          <w:rFonts w:asciiTheme="majorHAnsi" w:hAnsiTheme="majorHAnsi" w:cstheme="minorHAnsi"/>
          <w:sz w:val="22"/>
          <w:szCs w:val="22"/>
        </w:rPr>
        <w:t>Ghana’s action–oriented monitoring and evaluation of energy access system developed.</w:t>
      </w:r>
    </w:p>
    <w:p w:rsidR="0088225C" w:rsidRPr="00D5336C" w:rsidRDefault="0088225C" w:rsidP="0088225C">
      <w:pPr>
        <w:pStyle w:val="ListParagraph"/>
        <w:spacing w:line="276" w:lineRule="auto"/>
        <w:ind w:left="360"/>
        <w:jc w:val="both"/>
        <w:rPr>
          <w:rFonts w:asciiTheme="majorHAnsi" w:eastAsia="TimesNewRomanPSMT" w:hAnsiTheme="majorHAnsi" w:cstheme="minorHAnsi"/>
          <w:sz w:val="22"/>
          <w:szCs w:val="22"/>
        </w:rPr>
      </w:pPr>
    </w:p>
    <w:p w:rsidR="0088225C" w:rsidRDefault="0088225C" w:rsidP="0088225C">
      <w:pPr>
        <w:spacing w:after="200" w:line="276" w:lineRule="auto"/>
        <w:rPr>
          <w:rFonts w:asciiTheme="majorHAnsi" w:hAnsiTheme="majorHAnsi" w:cstheme="minorHAnsi"/>
          <w:bCs/>
          <w:color w:val="FF0000"/>
          <w:sz w:val="22"/>
          <w:szCs w:val="22"/>
        </w:rPr>
      </w:pPr>
      <w:r>
        <w:rPr>
          <w:rFonts w:asciiTheme="majorHAnsi" w:hAnsiTheme="majorHAnsi" w:cstheme="minorHAnsi"/>
          <w:bCs/>
          <w:color w:val="FF0000"/>
          <w:sz w:val="22"/>
          <w:szCs w:val="22"/>
        </w:rPr>
        <w:br w:type="page"/>
      </w:r>
    </w:p>
    <w:p w:rsidR="0088225C" w:rsidRDefault="0088225C" w:rsidP="0088225C">
      <w:pPr>
        <w:spacing w:after="240" w:line="276" w:lineRule="auto"/>
        <w:ind w:left="900"/>
        <w:contextualSpacing/>
        <w:jc w:val="both"/>
        <w:rPr>
          <w:rFonts w:asciiTheme="majorHAnsi" w:hAnsiTheme="majorHAnsi" w:cstheme="minorHAnsi"/>
          <w:bCs/>
          <w:color w:val="FF0000"/>
          <w:sz w:val="22"/>
          <w:szCs w:val="22"/>
        </w:rPr>
        <w:sectPr w:rsidR="008822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88225C" w:rsidRPr="00D5336C" w:rsidRDefault="0088225C" w:rsidP="0088225C">
      <w:pPr>
        <w:spacing w:after="240" w:line="276" w:lineRule="auto"/>
        <w:contextualSpacing/>
        <w:jc w:val="both"/>
        <w:rPr>
          <w:rFonts w:asciiTheme="majorHAnsi" w:hAnsiTheme="majorHAnsi" w:cstheme="minorHAnsi"/>
          <w:bCs/>
          <w:color w:val="FF0000"/>
          <w:sz w:val="22"/>
          <w:szCs w:val="22"/>
        </w:rPr>
      </w:pPr>
    </w:p>
    <w:p w:rsidR="0088225C" w:rsidRPr="00D5336C" w:rsidRDefault="0088225C" w:rsidP="0088225C">
      <w:pPr>
        <w:tabs>
          <w:tab w:val="left" w:pos="5145"/>
        </w:tabs>
        <w:ind w:left="561" w:hanging="561"/>
        <w:jc w:val="both"/>
        <w:rPr>
          <w:rFonts w:asciiTheme="majorHAnsi" w:hAnsiTheme="majorHAnsi" w:cstheme="minorHAnsi"/>
          <w:b/>
          <w:bCs/>
          <w:sz w:val="22"/>
          <w:szCs w:val="22"/>
          <w:lang w:val="en-GB"/>
        </w:rPr>
      </w:pPr>
      <w:r w:rsidRPr="00D5336C">
        <w:rPr>
          <w:rFonts w:asciiTheme="majorHAnsi" w:hAnsiTheme="majorHAnsi" w:cstheme="minorHAnsi"/>
          <w:b/>
          <w:bCs/>
          <w:sz w:val="22"/>
          <w:szCs w:val="22"/>
          <w:lang w:val="en-GB"/>
        </w:rPr>
        <w:tab/>
      </w:r>
      <w:r w:rsidRPr="00D5336C">
        <w:rPr>
          <w:rFonts w:asciiTheme="majorHAnsi" w:hAnsiTheme="majorHAnsi" w:cstheme="minorHAnsi"/>
          <w:b/>
          <w:bCs/>
          <w:sz w:val="22"/>
          <w:szCs w:val="22"/>
          <w:lang w:val="en-GB"/>
        </w:rPr>
        <w:tab/>
      </w:r>
    </w:p>
    <w:p w:rsidR="0088225C" w:rsidRPr="00D5336C" w:rsidRDefault="0088225C" w:rsidP="0088225C">
      <w:pPr>
        <w:numPr>
          <w:ilvl w:val="0"/>
          <w:numId w:val="1"/>
        </w:numPr>
        <w:tabs>
          <w:tab w:val="clear" w:pos="360"/>
          <w:tab w:val="num" w:pos="748"/>
        </w:tabs>
        <w:ind w:left="561" w:hanging="561"/>
        <w:jc w:val="both"/>
        <w:rPr>
          <w:rFonts w:asciiTheme="majorHAnsi" w:hAnsiTheme="majorHAnsi" w:cstheme="minorHAnsi"/>
          <w:b/>
          <w:bCs/>
          <w:sz w:val="22"/>
          <w:szCs w:val="22"/>
          <w:lang w:val="en-GB"/>
        </w:rPr>
      </w:pPr>
      <w:r w:rsidRPr="00D5336C">
        <w:rPr>
          <w:rFonts w:asciiTheme="majorHAnsi" w:hAnsiTheme="majorHAnsi" w:cstheme="minorHAnsi"/>
          <w:b/>
          <w:bCs/>
          <w:sz w:val="22"/>
          <w:szCs w:val="22"/>
          <w:lang w:val="en-GB"/>
        </w:rPr>
        <w:t>REPORTING PERIOD:  1</w:t>
      </w:r>
      <w:r w:rsidRPr="00D5336C">
        <w:rPr>
          <w:rFonts w:asciiTheme="majorHAnsi" w:hAnsiTheme="majorHAnsi" w:cstheme="minorHAnsi"/>
          <w:b/>
          <w:bCs/>
          <w:sz w:val="22"/>
          <w:szCs w:val="22"/>
          <w:vertAlign w:val="superscript"/>
          <w:lang w:val="en-GB"/>
        </w:rPr>
        <w:t>ST</w:t>
      </w:r>
      <w:r>
        <w:rPr>
          <w:rFonts w:asciiTheme="majorHAnsi" w:hAnsiTheme="majorHAnsi" w:cstheme="minorHAnsi"/>
          <w:b/>
          <w:bCs/>
          <w:sz w:val="22"/>
          <w:szCs w:val="22"/>
          <w:lang w:val="en-GB"/>
        </w:rPr>
        <w:t xml:space="preserve"> JANUARY TO 31</w:t>
      </w:r>
      <w:r w:rsidRPr="00901F3E">
        <w:rPr>
          <w:rFonts w:asciiTheme="majorHAnsi" w:hAnsiTheme="majorHAnsi" w:cstheme="minorHAnsi"/>
          <w:b/>
          <w:bCs/>
          <w:sz w:val="22"/>
          <w:szCs w:val="22"/>
          <w:vertAlign w:val="superscript"/>
          <w:lang w:val="en-GB"/>
        </w:rPr>
        <w:t>ST</w:t>
      </w:r>
      <w:r>
        <w:rPr>
          <w:rFonts w:asciiTheme="majorHAnsi" w:hAnsiTheme="majorHAnsi" w:cstheme="minorHAnsi"/>
          <w:b/>
          <w:bCs/>
          <w:sz w:val="22"/>
          <w:szCs w:val="22"/>
          <w:lang w:val="en-GB"/>
        </w:rPr>
        <w:t xml:space="preserve"> MARCH, 2014 (FIRST QUARTER)</w:t>
      </w:r>
    </w:p>
    <w:p w:rsidR="0088225C" w:rsidRPr="00D5336C" w:rsidRDefault="0088225C" w:rsidP="0088225C">
      <w:pPr>
        <w:tabs>
          <w:tab w:val="left" w:pos="3660"/>
        </w:tabs>
        <w:jc w:val="both"/>
        <w:rPr>
          <w:rFonts w:asciiTheme="majorHAnsi" w:hAnsiTheme="majorHAnsi" w:cstheme="minorHAnsi"/>
          <w:b/>
          <w:bCs/>
          <w:color w:val="FF0000"/>
          <w:sz w:val="22"/>
          <w:szCs w:val="22"/>
          <w:lang w:val="en-GB"/>
        </w:rPr>
      </w:pPr>
      <w:r w:rsidRPr="00D5336C">
        <w:rPr>
          <w:rFonts w:asciiTheme="majorHAnsi" w:hAnsiTheme="majorHAnsi" w:cstheme="minorHAnsi"/>
          <w:b/>
          <w:bCs/>
          <w:color w:val="FF0000"/>
          <w:sz w:val="22"/>
          <w:szCs w:val="22"/>
          <w:lang w:val="en-GB"/>
        </w:rPr>
        <w:tab/>
      </w:r>
    </w:p>
    <w:tbl>
      <w:tblPr>
        <w:tblW w:w="153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430"/>
        <w:gridCol w:w="1350"/>
        <w:gridCol w:w="2520"/>
        <w:gridCol w:w="1440"/>
        <w:gridCol w:w="1440"/>
        <w:gridCol w:w="2340"/>
        <w:gridCol w:w="2070"/>
      </w:tblGrid>
      <w:tr w:rsidR="0088225C" w:rsidRPr="00901F3E" w:rsidTr="006C7EAE">
        <w:tc>
          <w:tcPr>
            <w:tcW w:w="1710" w:type="dxa"/>
            <w:vMerge w:val="restart"/>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Expected  Output</w:t>
            </w:r>
          </w:p>
        </w:tc>
        <w:tc>
          <w:tcPr>
            <w:tcW w:w="3780" w:type="dxa"/>
            <w:gridSpan w:val="2"/>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 xml:space="preserve">Planned </w:t>
            </w:r>
          </w:p>
        </w:tc>
        <w:tc>
          <w:tcPr>
            <w:tcW w:w="3960" w:type="dxa"/>
            <w:gridSpan w:val="2"/>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 xml:space="preserve">Actual (Achievements) </w:t>
            </w:r>
          </w:p>
        </w:tc>
        <w:tc>
          <w:tcPr>
            <w:tcW w:w="1440" w:type="dxa"/>
            <w:vMerge w:val="restart"/>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Variations</w:t>
            </w:r>
          </w:p>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(Outstanding)</w:t>
            </w:r>
          </w:p>
        </w:tc>
        <w:tc>
          <w:tcPr>
            <w:tcW w:w="2340" w:type="dxa"/>
            <w:vMerge w:val="restart"/>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Reasons</w:t>
            </w:r>
          </w:p>
        </w:tc>
        <w:tc>
          <w:tcPr>
            <w:tcW w:w="2070" w:type="dxa"/>
            <w:vMerge w:val="restart"/>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Recommendations</w:t>
            </w:r>
          </w:p>
        </w:tc>
      </w:tr>
      <w:tr w:rsidR="0088225C" w:rsidRPr="00901F3E" w:rsidTr="006C7EAE">
        <w:tc>
          <w:tcPr>
            <w:tcW w:w="1710" w:type="dxa"/>
            <w:vMerge/>
          </w:tcPr>
          <w:p w:rsidR="0088225C" w:rsidRPr="00901F3E" w:rsidRDefault="0088225C" w:rsidP="006C7EAE">
            <w:pPr>
              <w:jc w:val="center"/>
              <w:rPr>
                <w:rFonts w:asciiTheme="majorHAnsi" w:hAnsiTheme="majorHAnsi" w:cstheme="minorHAnsi"/>
                <w:b/>
                <w:bCs/>
                <w:color w:val="FF0000"/>
                <w:lang w:val="en-GB"/>
              </w:rPr>
            </w:pPr>
          </w:p>
        </w:tc>
        <w:tc>
          <w:tcPr>
            <w:tcW w:w="2430" w:type="dxa"/>
          </w:tcPr>
          <w:p w:rsidR="0088225C" w:rsidRPr="00901F3E" w:rsidRDefault="0088225C" w:rsidP="006C7EAE">
            <w:pPr>
              <w:rPr>
                <w:rFonts w:asciiTheme="majorHAnsi" w:hAnsiTheme="majorHAnsi" w:cstheme="minorHAnsi"/>
                <w:b/>
                <w:bCs/>
                <w:lang w:val="en-GB"/>
              </w:rPr>
            </w:pPr>
            <w:r w:rsidRPr="00901F3E">
              <w:rPr>
                <w:rFonts w:asciiTheme="majorHAnsi" w:hAnsiTheme="majorHAnsi" w:cstheme="minorHAnsi"/>
                <w:b/>
                <w:bCs/>
                <w:sz w:val="22"/>
                <w:szCs w:val="22"/>
                <w:lang w:val="en-GB"/>
              </w:rPr>
              <w:t>Activity</w:t>
            </w:r>
          </w:p>
        </w:tc>
        <w:tc>
          <w:tcPr>
            <w:tcW w:w="1350" w:type="dxa"/>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Budget (US$)</w:t>
            </w:r>
          </w:p>
          <w:p w:rsidR="0088225C" w:rsidRPr="00901F3E" w:rsidRDefault="0088225C" w:rsidP="006C7EAE">
            <w:pPr>
              <w:jc w:val="center"/>
              <w:rPr>
                <w:rFonts w:asciiTheme="majorHAnsi" w:hAnsiTheme="majorHAnsi" w:cstheme="minorHAnsi"/>
                <w:b/>
                <w:bCs/>
                <w:lang w:val="en-GB"/>
              </w:rPr>
            </w:pPr>
            <w:r>
              <w:rPr>
                <w:rFonts w:asciiTheme="majorHAnsi" w:hAnsiTheme="majorHAnsi" w:cstheme="minorHAnsi"/>
                <w:b/>
                <w:bCs/>
                <w:sz w:val="22"/>
                <w:szCs w:val="22"/>
                <w:lang w:val="en-GB"/>
              </w:rPr>
              <w:t>2014</w:t>
            </w:r>
          </w:p>
        </w:tc>
        <w:tc>
          <w:tcPr>
            <w:tcW w:w="2520" w:type="dxa"/>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Activities</w:t>
            </w:r>
          </w:p>
        </w:tc>
        <w:tc>
          <w:tcPr>
            <w:tcW w:w="1440" w:type="dxa"/>
          </w:tcPr>
          <w:p w:rsidR="0088225C" w:rsidRPr="00901F3E" w:rsidRDefault="0088225C" w:rsidP="006C7EAE">
            <w:pPr>
              <w:jc w:val="center"/>
              <w:rPr>
                <w:rFonts w:asciiTheme="majorHAnsi" w:hAnsiTheme="majorHAnsi" w:cstheme="minorHAnsi"/>
                <w:b/>
                <w:bCs/>
                <w:lang w:val="en-GB"/>
              </w:rPr>
            </w:pPr>
            <w:r w:rsidRPr="00901F3E">
              <w:rPr>
                <w:rFonts w:asciiTheme="majorHAnsi" w:hAnsiTheme="majorHAnsi" w:cstheme="minorHAnsi"/>
                <w:b/>
                <w:bCs/>
                <w:sz w:val="22"/>
                <w:szCs w:val="22"/>
                <w:lang w:val="en-GB"/>
              </w:rPr>
              <w:t>Disbursed</w:t>
            </w:r>
          </w:p>
        </w:tc>
        <w:tc>
          <w:tcPr>
            <w:tcW w:w="1440" w:type="dxa"/>
            <w:vMerge/>
          </w:tcPr>
          <w:p w:rsidR="0088225C" w:rsidRPr="00901F3E" w:rsidRDefault="0088225C" w:rsidP="006C7EAE">
            <w:pPr>
              <w:jc w:val="center"/>
              <w:rPr>
                <w:rFonts w:asciiTheme="majorHAnsi" w:hAnsiTheme="majorHAnsi" w:cstheme="minorHAnsi"/>
                <w:b/>
                <w:bCs/>
                <w:color w:val="FF0000"/>
                <w:lang w:val="en-GB"/>
              </w:rPr>
            </w:pPr>
          </w:p>
        </w:tc>
        <w:tc>
          <w:tcPr>
            <w:tcW w:w="2340" w:type="dxa"/>
            <w:vMerge/>
          </w:tcPr>
          <w:p w:rsidR="0088225C" w:rsidRPr="00901F3E" w:rsidRDefault="0088225C" w:rsidP="006C7EAE">
            <w:pPr>
              <w:jc w:val="center"/>
              <w:rPr>
                <w:rFonts w:asciiTheme="majorHAnsi" w:hAnsiTheme="majorHAnsi" w:cstheme="minorHAnsi"/>
                <w:b/>
                <w:bCs/>
                <w:color w:val="FF0000"/>
                <w:lang w:val="en-GB"/>
              </w:rPr>
            </w:pPr>
          </w:p>
        </w:tc>
        <w:tc>
          <w:tcPr>
            <w:tcW w:w="2070" w:type="dxa"/>
            <w:vMerge/>
          </w:tcPr>
          <w:p w:rsidR="0088225C" w:rsidRPr="00901F3E" w:rsidRDefault="0088225C" w:rsidP="006C7EAE">
            <w:pPr>
              <w:jc w:val="center"/>
              <w:rPr>
                <w:rFonts w:asciiTheme="majorHAnsi" w:hAnsiTheme="majorHAnsi" w:cstheme="minorHAnsi"/>
                <w:b/>
                <w:bCs/>
                <w:color w:val="FF0000"/>
                <w:lang w:val="en-GB"/>
              </w:rPr>
            </w:pPr>
          </w:p>
        </w:tc>
      </w:tr>
      <w:tr w:rsidR="0088225C" w:rsidRPr="00901F3E" w:rsidTr="006C7EAE">
        <w:trPr>
          <w:trHeight w:val="710"/>
        </w:trPr>
        <w:tc>
          <w:tcPr>
            <w:tcW w:w="1710" w:type="dxa"/>
          </w:tcPr>
          <w:p w:rsidR="0088225C" w:rsidRPr="00954EFE" w:rsidRDefault="0088225C" w:rsidP="006C7EAE">
            <w:pPr>
              <w:spacing w:line="276" w:lineRule="auto"/>
              <w:rPr>
                <w:rFonts w:asciiTheme="majorHAnsi" w:eastAsia="TimesNewRomanPSMT" w:hAnsiTheme="majorHAnsi" w:cstheme="minorHAnsi"/>
              </w:rPr>
            </w:pPr>
          </w:p>
          <w:p w:rsidR="0088225C" w:rsidRPr="00954EFE" w:rsidRDefault="0088225C" w:rsidP="006C7EAE">
            <w:pPr>
              <w:spacing w:line="276" w:lineRule="auto"/>
              <w:rPr>
                <w:rFonts w:asciiTheme="majorHAnsi" w:eastAsia="TimesNewRomanPSMT" w:hAnsiTheme="majorHAnsi" w:cstheme="minorHAnsi"/>
              </w:rPr>
            </w:pPr>
            <w:r w:rsidRPr="00954EFE">
              <w:rPr>
                <w:rFonts w:asciiTheme="majorHAnsi" w:eastAsia="TimesNewRomanPSMT" w:hAnsiTheme="majorHAnsi" w:cstheme="minorHAnsi"/>
                <w:sz w:val="22"/>
                <w:szCs w:val="22"/>
              </w:rPr>
              <w:t xml:space="preserve">Establish a regulatory framework for the improved </w:t>
            </w:r>
            <w:proofErr w:type="spellStart"/>
            <w:r w:rsidRPr="00954EFE">
              <w:rPr>
                <w:rFonts w:asciiTheme="majorHAnsi" w:eastAsia="TimesNewRomanPSMT" w:hAnsiTheme="majorHAnsi" w:cstheme="minorHAnsi"/>
                <w:sz w:val="22"/>
                <w:szCs w:val="22"/>
              </w:rPr>
              <w:t>cookstoves</w:t>
            </w:r>
            <w:proofErr w:type="spellEnd"/>
            <w:r w:rsidRPr="00954EFE">
              <w:rPr>
                <w:rFonts w:asciiTheme="majorHAnsi" w:eastAsia="TimesNewRomanPSMT" w:hAnsiTheme="majorHAnsi" w:cstheme="minorHAnsi"/>
                <w:sz w:val="22"/>
                <w:szCs w:val="22"/>
              </w:rPr>
              <w:t xml:space="preserve"> market in Ghana.</w:t>
            </w:r>
          </w:p>
          <w:p w:rsidR="0088225C" w:rsidRPr="00954EFE" w:rsidRDefault="0088225C" w:rsidP="006C7EAE">
            <w:pPr>
              <w:rPr>
                <w:rFonts w:asciiTheme="majorHAnsi" w:hAnsiTheme="majorHAnsi" w:cstheme="minorHAnsi"/>
                <w:lang w:val="en-GB"/>
              </w:rPr>
            </w:pPr>
          </w:p>
        </w:tc>
        <w:tc>
          <w:tcPr>
            <w:tcW w:w="2430" w:type="dxa"/>
          </w:tcPr>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r w:rsidRPr="00A613CB">
              <w:rPr>
                <w:rFonts w:asciiTheme="majorHAnsi" w:hAnsiTheme="majorHAnsi" w:cstheme="minorHAnsi"/>
                <w:lang w:val="en-GB"/>
              </w:rPr>
              <w:t xml:space="preserve">Develop standards and labelling scheme for the improved </w:t>
            </w:r>
            <w:proofErr w:type="spellStart"/>
            <w:r w:rsidRPr="00A613CB">
              <w:rPr>
                <w:rFonts w:asciiTheme="majorHAnsi" w:hAnsiTheme="majorHAnsi" w:cstheme="minorHAnsi"/>
                <w:lang w:val="en-GB"/>
              </w:rPr>
              <w:t>woodfuelcookstove</w:t>
            </w:r>
            <w:proofErr w:type="spellEnd"/>
            <w:r w:rsidRPr="00A613CB">
              <w:rPr>
                <w:rFonts w:asciiTheme="majorHAnsi" w:hAnsiTheme="majorHAnsi" w:cstheme="minorHAnsi"/>
                <w:lang w:val="en-GB"/>
              </w:rPr>
              <w:t xml:space="preserve"> sector in Ghana by TC of GSA </w:t>
            </w: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r w:rsidRPr="00A613CB">
              <w:rPr>
                <w:rFonts w:asciiTheme="majorHAnsi" w:hAnsiTheme="majorHAnsi" w:cstheme="minorHAnsi"/>
                <w:lang w:val="en-GB"/>
              </w:rPr>
              <w:t xml:space="preserve">Participate in ISO TC maiden meeting on improved </w:t>
            </w:r>
            <w:proofErr w:type="spellStart"/>
            <w:r w:rsidRPr="00A613CB">
              <w:rPr>
                <w:rFonts w:asciiTheme="majorHAnsi" w:hAnsiTheme="majorHAnsi" w:cstheme="minorHAnsi"/>
                <w:lang w:val="en-GB"/>
              </w:rPr>
              <w:t>cookstoves</w:t>
            </w:r>
            <w:proofErr w:type="spellEnd"/>
            <w:r w:rsidRPr="00A613CB">
              <w:rPr>
                <w:rFonts w:asciiTheme="majorHAnsi" w:hAnsiTheme="majorHAnsi" w:cstheme="minorHAnsi"/>
                <w:lang w:val="en-GB"/>
              </w:rPr>
              <w:t xml:space="preserve">  </w:t>
            </w: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r w:rsidRPr="00A613CB">
              <w:rPr>
                <w:rFonts w:asciiTheme="majorHAnsi" w:hAnsiTheme="majorHAnsi" w:cstheme="minorHAnsi"/>
                <w:lang w:val="en-GB"/>
              </w:rPr>
              <w:t xml:space="preserve">Develop list of equipment for the </w:t>
            </w:r>
            <w:proofErr w:type="spellStart"/>
            <w:r w:rsidRPr="00A613CB">
              <w:rPr>
                <w:rFonts w:asciiTheme="majorHAnsi" w:hAnsiTheme="majorHAnsi" w:cstheme="minorHAnsi"/>
                <w:lang w:val="en-GB"/>
              </w:rPr>
              <w:t>woodfuelcookstoves</w:t>
            </w:r>
            <w:proofErr w:type="spellEnd"/>
            <w:r w:rsidRPr="00A613CB">
              <w:rPr>
                <w:rFonts w:asciiTheme="majorHAnsi" w:hAnsiTheme="majorHAnsi" w:cstheme="minorHAnsi"/>
                <w:lang w:val="en-GB"/>
              </w:rPr>
              <w:t xml:space="preserve"> testing and expertise centre to be established at TCC, KNUST</w:t>
            </w: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r w:rsidRPr="00A613CB">
              <w:rPr>
                <w:rFonts w:asciiTheme="majorHAnsi" w:hAnsiTheme="majorHAnsi" w:cstheme="minorHAnsi"/>
                <w:lang w:val="en-GB"/>
              </w:rPr>
              <w:t>Procure and install equipment for the testing and expertise centre</w:t>
            </w:r>
          </w:p>
          <w:p w:rsidR="0088225C"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r w:rsidRPr="00A613CB">
              <w:rPr>
                <w:rFonts w:asciiTheme="majorHAnsi" w:hAnsiTheme="majorHAnsi" w:cstheme="minorHAnsi"/>
                <w:lang w:val="en-GB"/>
              </w:rPr>
              <w:t xml:space="preserve">Finalise mapping study to establish baseline for </w:t>
            </w:r>
            <w:proofErr w:type="spellStart"/>
            <w:r w:rsidRPr="00A613CB">
              <w:rPr>
                <w:rFonts w:asciiTheme="majorHAnsi" w:hAnsiTheme="majorHAnsi" w:cstheme="minorHAnsi"/>
                <w:lang w:val="en-GB"/>
              </w:rPr>
              <w:t>woodfuelcookstove</w:t>
            </w:r>
            <w:proofErr w:type="spellEnd"/>
            <w:r w:rsidRPr="00A613CB">
              <w:rPr>
                <w:rFonts w:asciiTheme="majorHAnsi" w:hAnsiTheme="majorHAnsi" w:cstheme="minorHAnsi"/>
                <w:lang w:val="en-GB"/>
              </w:rPr>
              <w:t xml:space="preserve"> awareness level in Ghana</w:t>
            </w: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r w:rsidRPr="00A613CB">
              <w:rPr>
                <w:rFonts w:asciiTheme="majorHAnsi" w:hAnsiTheme="majorHAnsi" w:cstheme="minorHAnsi"/>
                <w:lang w:val="en-GB"/>
              </w:rPr>
              <w:t xml:space="preserve">Adopt and develop implementation plan for improved </w:t>
            </w:r>
            <w:proofErr w:type="spellStart"/>
            <w:r w:rsidRPr="00A613CB">
              <w:rPr>
                <w:rFonts w:asciiTheme="majorHAnsi" w:hAnsiTheme="majorHAnsi" w:cstheme="minorHAnsi"/>
                <w:lang w:val="en-GB"/>
              </w:rPr>
              <w:t>woodfuel</w:t>
            </w:r>
            <w:proofErr w:type="spellEnd"/>
            <w:r>
              <w:rPr>
                <w:rFonts w:asciiTheme="majorHAnsi" w:hAnsiTheme="majorHAnsi" w:cstheme="minorHAnsi"/>
                <w:lang w:val="en-GB"/>
              </w:rPr>
              <w:t xml:space="preserve"> </w:t>
            </w:r>
            <w:proofErr w:type="spellStart"/>
            <w:r w:rsidRPr="00A613CB">
              <w:rPr>
                <w:rFonts w:asciiTheme="majorHAnsi" w:hAnsiTheme="majorHAnsi" w:cstheme="minorHAnsi"/>
                <w:lang w:val="en-GB"/>
              </w:rPr>
              <w:t>cookstove</w:t>
            </w:r>
            <w:proofErr w:type="spellEnd"/>
            <w:r w:rsidRPr="00A613CB">
              <w:rPr>
                <w:rFonts w:asciiTheme="majorHAnsi" w:hAnsiTheme="majorHAnsi" w:cstheme="minorHAnsi"/>
                <w:lang w:val="en-GB"/>
              </w:rPr>
              <w:t xml:space="preserve"> awareness campaign based on GHACCO’s developed  comprehensive awareness program</w:t>
            </w: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r w:rsidRPr="00A613CB">
              <w:rPr>
                <w:rFonts w:asciiTheme="majorHAnsi" w:hAnsiTheme="majorHAnsi" w:cstheme="minorHAnsi"/>
                <w:lang w:val="en-GB"/>
              </w:rPr>
              <w:t xml:space="preserve">Implement </w:t>
            </w:r>
            <w:proofErr w:type="spellStart"/>
            <w:r w:rsidRPr="00A613CB">
              <w:rPr>
                <w:rFonts w:asciiTheme="majorHAnsi" w:hAnsiTheme="majorHAnsi" w:cstheme="minorHAnsi"/>
                <w:lang w:val="en-GB"/>
              </w:rPr>
              <w:t>woodfuelcookstove</w:t>
            </w:r>
            <w:proofErr w:type="spellEnd"/>
            <w:r w:rsidRPr="00A613CB">
              <w:rPr>
                <w:rFonts w:asciiTheme="majorHAnsi" w:hAnsiTheme="majorHAnsi" w:cstheme="minorHAnsi"/>
                <w:lang w:val="en-GB"/>
              </w:rPr>
              <w:t xml:space="preserve"> awareness campaign nation-wide</w:t>
            </w:r>
          </w:p>
          <w:p w:rsidR="0088225C" w:rsidRPr="00A613CB" w:rsidRDefault="0088225C" w:rsidP="006C7EAE">
            <w:pPr>
              <w:rPr>
                <w:rFonts w:asciiTheme="majorHAnsi" w:hAnsiTheme="majorHAnsi" w:cstheme="minorHAnsi"/>
                <w:lang w:val="en-GB"/>
              </w:rPr>
            </w:pPr>
          </w:p>
          <w:p w:rsidR="0088225C" w:rsidRPr="00A613CB" w:rsidRDefault="0088225C" w:rsidP="006C7EAE">
            <w:pPr>
              <w:rPr>
                <w:rFonts w:asciiTheme="majorHAnsi" w:hAnsiTheme="majorHAnsi" w:cstheme="minorHAnsi"/>
                <w:lang w:val="en-GB"/>
              </w:rPr>
            </w:pPr>
          </w:p>
        </w:tc>
        <w:tc>
          <w:tcPr>
            <w:tcW w:w="1350" w:type="dxa"/>
          </w:tcPr>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jc w:val="center"/>
              <w:rPr>
                <w:rFonts w:asciiTheme="majorHAnsi" w:hAnsiTheme="majorHAnsi" w:cstheme="minorHAnsi"/>
              </w:rPr>
            </w:pPr>
            <w:r w:rsidRPr="00654F35">
              <w:rPr>
                <w:rFonts w:asciiTheme="majorHAnsi" w:hAnsiTheme="majorHAnsi" w:cstheme="minorHAnsi"/>
              </w:rPr>
              <w:t>7,500.00</w:t>
            </w: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r w:rsidRPr="00954EFE">
              <w:rPr>
                <w:rFonts w:asciiTheme="majorHAnsi" w:hAnsiTheme="majorHAnsi" w:cstheme="minorHAnsi"/>
                <w:sz w:val="22"/>
                <w:szCs w:val="22"/>
              </w:rPr>
              <w:t>2,500.00</w:t>
            </w: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jc w:val="center"/>
              <w:rPr>
                <w:rFonts w:asciiTheme="majorHAnsi" w:hAnsiTheme="majorHAnsi" w:cstheme="minorHAnsi"/>
              </w:rPr>
            </w:pPr>
          </w:p>
          <w:p w:rsidR="0088225C" w:rsidRPr="00954EFE" w:rsidRDefault="0088225C" w:rsidP="006C7EAE">
            <w:pPr>
              <w:rPr>
                <w:rFonts w:asciiTheme="majorHAnsi" w:hAnsiTheme="majorHAnsi" w:cstheme="minorHAnsi"/>
              </w:rPr>
            </w:pPr>
          </w:p>
        </w:tc>
        <w:tc>
          <w:tcPr>
            <w:tcW w:w="2520" w:type="dxa"/>
          </w:tcPr>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r w:rsidRPr="00954EFE">
              <w:rPr>
                <w:rFonts w:asciiTheme="majorHAnsi" w:hAnsiTheme="majorHAnsi" w:cstheme="minorHAnsi"/>
              </w:rPr>
              <w:t>Two representatives were assisted to participate in the 1</w:t>
            </w:r>
            <w:r w:rsidRPr="00954EFE">
              <w:rPr>
                <w:rFonts w:asciiTheme="majorHAnsi" w:hAnsiTheme="majorHAnsi" w:cstheme="minorHAnsi"/>
                <w:vertAlign w:val="superscript"/>
              </w:rPr>
              <w:t>st</w:t>
            </w:r>
            <w:r w:rsidRPr="00954EFE">
              <w:rPr>
                <w:rFonts w:asciiTheme="majorHAnsi" w:hAnsiTheme="majorHAnsi" w:cstheme="minorHAnsi"/>
              </w:rPr>
              <w:t xml:space="preserve"> ISO/TC 285 meeting in Nairobi, Kenya.</w:t>
            </w: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r w:rsidRPr="00954EFE">
              <w:rPr>
                <w:rFonts w:asciiTheme="majorHAnsi" w:hAnsiTheme="majorHAnsi" w:cstheme="minorHAnsi"/>
              </w:rPr>
              <w:t xml:space="preserve">List of equipment for the testing and expertise </w:t>
            </w:r>
            <w:proofErr w:type="spellStart"/>
            <w:r w:rsidRPr="00954EFE">
              <w:rPr>
                <w:rFonts w:asciiTheme="majorHAnsi" w:hAnsiTheme="majorHAnsi" w:cstheme="minorHAnsi"/>
              </w:rPr>
              <w:t>centre</w:t>
            </w:r>
            <w:proofErr w:type="spellEnd"/>
            <w:r w:rsidRPr="00954EFE">
              <w:rPr>
                <w:rFonts w:asciiTheme="majorHAnsi" w:hAnsiTheme="majorHAnsi" w:cstheme="minorHAnsi"/>
              </w:rPr>
              <w:t xml:space="preserve"> has been developed by EC and TCC in consultation with other international </w:t>
            </w:r>
            <w:proofErr w:type="spellStart"/>
            <w:r w:rsidRPr="00954EFE">
              <w:rPr>
                <w:rFonts w:asciiTheme="majorHAnsi" w:hAnsiTheme="majorHAnsi" w:cstheme="minorHAnsi"/>
              </w:rPr>
              <w:t>cookstove</w:t>
            </w:r>
            <w:proofErr w:type="spellEnd"/>
            <w:r w:rsidRPr="00954EFE">
              <w:rPr>
                <w:rFonts w:asciiTheme="majorHAnsi" w:hAnsiTheme="majorHAnsi" w:cstheme="minorHAnsi"/>
              </w:rPr>
              <w:t xml:space="preserve"> testing </w:t>
            </w:r>
            <w:proofErr w:type="spellStart"/>
            <w:r w:rsidRPr="00954EFE">
              <w:rPr>
                <w:rFonts w:asciiTheme="majorHAnsi" w:hAnsiTheme="majorHAnsi" w:cstheme="minorHAnsi"/>
              </w:rPr>
              <w:t>centres</w:t>
            </w:r>
            <w:proofErr w:type="spellEnd"/>
            <w:r w:rsidRPr="00954EFE">
              <w:rPr>
                <w:rFonts w:asciiTheme="majorHAnsi" w:hAnsiTheme="majorHAnsi" w:cstheme="minorHAnsi"/>
              </w:rPr>
              <w:t>.</w:t>
            </w: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r w:rsidRPr="00954EFE">
              <w:rPr>
                <w:rFonts w:asciiTheme="majorHAnsi" w:hAnsiTheme="majorHAnsi" w:cstheme="minorHAnsi"/>
              </w:rPr>
              <w:t>Procurement process yet to commence.</w:t>
            </w:r>
          </w:p>
          <w:p w:rsidR="0088225C" w:rsidRPr="00954EFE" w:rsidRDefault="0088225C" w:rsidP="006C7EAE">
            <w:pPr>
              <w:rPr>
                <w:rFonts w:asciiTheme="majorHAnsi" w:hAnsiTheme="majorHAnsi" w:cstheme="minorHAnsi"/>
              </w:rPr>
            </w:pPr>
          </w:p>
        </w:tc>
        <w:tc>
          <w:tcPr>
            <w:tcW w:w="1440" w:type="dxa"/>
          </w:tcPr>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654F35" w:rsidRDefault="0088225C" w:rsidP="006C7EAE">
            <w:pPr>
              <w:jc w:val="both"/>
              <w:rPr>
                <w:rFonts w:asciiTheme="majorHAnsi" w:hAnsiTheme="majorHAnsi" w:cstheme="minorHAnsi"/>
                <w:lang w:val="en-GB"/>
              </w:rPr>
            </w:pPr>
            <w:r w:rsidRPr="00654F35">
              <w:rPr>
                <w:rFonts w:asciiTheme="majorHAnsi" w:hAnsiTheme="majorHAnsi" w:cstheme="minorHAnsi"/>
                <w:bCs/>
                <w:lang w:val="en-GB"/>
              </w:rPr>
              <w:t>6,716.81</w:t>
            </w:r>
          </w:p>
          <w:p w:rsidR="0088225C" w:rsidRPr="00954EFE" w:rsidRDefault="0088225C" w:rsidP="006C7EAE">
            <w:pPr>
              <w:jc w:val="both"/>
              <w:rPr>
                <w:rFonts w:asciiTheme="majorHAnsi" w:hAnsiTheme="majorHAnsi" w:cstheme="minorHAnsi"/>
                <w:lang w:val="en-GB"/>
              </w:rPr>
            </w:pPr>
          </w:p>
        </w:tc>
        <w:tc>
          <w:tcPr>
            <w:tcW w:w="1440" w:type="dxa"/>
          </w:tcPr>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rPr>
                <w:rFonts w:asciiTheme="majorHAnsi" w:hAnsiTheme="majorHAnsi" w:cstheme="minorHAnsi"/>
                <w:lang w:val="en-GB"/>
              </w:rPr>
            </w:pPr>
          </w:p>
        </w:tc>
        <w:tc>
          <w:tcPr>
            <w:tcW w:w="2340" w:type="dxa"/>
          </w:tcPr>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Pr="00954EFE" w:rsidRDefault="0088225C" w:rsidP="006C7EAE">
            <w:pPr>
              <w:rPr>
                <w:rFonts w:asciiTheme="majorHAnsi" w:hAnsiTheme="majorHAnsi" w:cstheme="minorHAnsi"/>
              </w:rPr>
            </w:pPr>
            <w:r w:rsidRPr="00954EFE">
              <w:rPr>
                <w:rFonts w:asciiTheme="majorHAnsi" w:hAnsiTheme="majorHAnsi" w:cstheme="minorHAnsi"/>
              </w:rPr>
              <w:t xml:space="preserve">Following the participation of the team from the mirror committee developing </w:t>
            </w:r>
            <w:proofErr w:type="spellStart"/>
            <w:r w:rsidRPr="00954EFE">
              <w:rPr>
                <w:rFonts w:asciiTheme="majorHAnsi" w:hAnsiTheme="majorHAnsi" w:cstheme="minorHAnsi"/>
              </w:rPr>
              <w:t>cookstoves</w:t>
            </w:r>
            <w:proofErr w:type="spellEnd"/>
            <w:r w:rsidRPr="00954EFE">
              <w:rPr>
                <w:rFonts w:asciiTheme="majorHAnsi" w:hAnsiTheme="majorHAnsi" w:cstheme="minorHAnsi"/>
              </w:rPr>
              <w:t xml:space="preserve"> standards, it has now been concluded that in the interim improved </w:t>
            </w:r>
            <w:proofErr w:type="spellStart"/>
            <w:r w:rsidRPr="00954EFE">
              <w:rPr>
                <w:rFonts w:asciiTheme="majorHAnsi" w:hAnsiTheme="majorHAnsi" w:cstheme="minorHAnsi"/>
              </w:rPr>
              <w:t>cookstoves</w:t>
            </w:r>
            <w:proofErr w:type="spellEnd"/>
            <w:r w:rsidRPr="00954EFE">
              <w:rPr>
                <w:rFonts w:asciiTheme="majorHAnsi" w:hAnsiTheme="majorHAnsi" w:cstheme="minorHAnsi"/>
              </w:rPr>
              <w:t xml:space="preserve"> standards be developed for the Ghana market whiles we wait for the completion of the ISO process </w:t>
            </w:r>
            <w:r w:rsidRPr="00954EFE">
              <w:rPr>
                <w:rFonts w:asciiTheme="majorHAnsi" w:hAnsiTheme="majorHAnsi" w:cstheme="minorHAnsi"/>
              </w:rPr>
              <w:lastRenderedPageBreak/>
              <w:t>which could take a minimum of 3 years.</w:t>
            </w: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r w:rsidRPr="00954EFE">
              <w:rPr>
                <w:rFonts w:asciiTheme="majorHAnsi" w:hAnsiTheme="majorHAnsi" w:cstheme="minorHAnsi"/>
              </w:rPr>
              <w:t xml:space="preserve">Procurement procedure for the supply and installation of equipment for the testing </w:t>
            </w:r>
            <w:proofErr w:type="spellStart"/>
            <w:r w:rsidRPr="00954EFE">
              <w:rPr>
                <w:rFonts w:asciiTheme="majorHAnsi" w:hAnsiTheme="majorHAnsi" w:cstheme="minorHAnsi"/>
              </w:rPr>
              <w:t>centre</w:t>
            </w:r>
            <w:proofErr w:type="spellEnd"/>
            <w:r w:rsidRPr="00954EFE">
              <w:rPr>
                <w:rFonts w:asciiTheme="majorHAnsi" w:hAnsiTheme="majorHAnsi" w:cstheme="minorHAnsi"/>
              </w:rPr>
              <w:t xml:space="preserve"> has been delay as a result of limited industry players in the sector. Thus following discussion it has been concluded that the UNDP procurement procedure should be employed to carry out this activity.</w:t>
            </w:r>
          </w:p>
          <w:p w:rsidR="0088225C" w:rsidRPr="00954EFE" w:rsidRDefault="0088225C" w:rsidP="006C7EAE">
            <w:pPr>
              <w:rPr>
                <w:rFonts w:asciiTheme="majorHAnsi" w:hAnsiTheme="majorHAnsi" w:cstheme="minorHAnsi"/>
              </w:rPr>
            </w:pPr>
          </w:p>
          <w:p w:rsidR="0088225C" w:rsidRPr="00954EFE" w:rsidRDefault="0088225C" w:rsidP="006C7EAE">
            <w:pPr>
              <w:rPr>
                <w:rFonts w:asciiTheme="majorHAnsi" w:hAnsiTheme="majorHAnsi" w:cstheme="minorHAnsi"/>
              </w:rPr>
            </w:pPr>
            <w:r w:rsidRPr="00954EFE">
              <w:rPr>
                <w:rFonts w:asciiTheme="majorHAnsi" w:hAnsiTheme="majorHAnsi" w:cstheme="minorHAnsi"/>
              </w:rPr>
              <w:t>Delay in submission of finale study reports to establish baseline.</w:t>
            </w:r>
          </w:p>
          <w:p w:rsidR="0088225C" w:rsidRPr="00954EFE" w:rsidRDefault="0088225C" w:rsidP="006C7EAE">
            <w:pPr>
              <w:jc w:val="both"/>
              <w:rPr>
                <w:rFonts w:asciiTheme="majorHAnsi" w:hAnsiTheme="majorHAnsi" w:cstheme="minorHAnsi"/>
                <w:lang w:val="en-GB"/>
              </w:rPr>
            </w:pPr>
          </w:p>
          <w:p w:rsidR="0088225C" w:rsidRPr="00954EFE" w:rsidRDefault="0088225C" w:rsidP="006C7EAE">
            <w:pPr>
              <w:jc w:val="both"/>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954EFE" w:rsidRDefault="0088225C" w:rsidP="006C7EAE">
            <w:pPr>
              <w:rPr>
                <w:rFonts w:asciiTheme="majorHAnsi" w:hAnsiTheme="majorHAnsi" w:cstheme="minorHAnsi"/>
                <w:lang w:val="en-GB"/>
              </w:rPr>
            </w:pPr>
            <w:r w:rsidRPr="00954EFE">
              <w:rPr>
                <w:rFonts w:asciiTheme="majorHAnsi" w:hAnsiTheme="majorHAnsi" w:cstheme="minorHAnsi"/>
                <w:lang w:val="en-GB"/>
              </w:rPr>
              <w:t>Due to delay in the report on the baseline study, it is difficult to ascertain where the weakest areas exist in order to maximise awareness creation in those areas</w:t>
            </w:r>
            <w:r>
              <w:rPr>
                <w:rFonts w:asciiTheme="majorHAnsi" w:hAnsiTheme="majorHAnsi" w:cstheme="minorHAnsi"/>
                <w:lang w:val="en-GB"/>
              </w:rPr>
              <w:t xml:space="preserve"> thus delay in implementation plan for awareness campaign</w:t>
            </w:r>
            <w:r w:rsidRPr="00954EFE">
              <w:rPr>
                <w:rFonts w:asciiTheme="majorHAnsi" w:hAnsiTheme="majorHAnsi" w:cstheme="minorHAnsi"/>
                <w:lang w:val="en-GB"/>
              </w:rPr>
              <w:t>.</w:t>
            </w:r>
          </w:p>
          <w:p w:rsidR="0088225C" w:rsidRPr="00954EFE" w:rsidRDefault="0088225C" w:rsidP="006C7EAE">
            <w:pPr>
              <w:rPr>
                <w:rFonts w:asciiTheme="majorHAnsi" w:hAnsiTheme="majorHAnsi" w:cstheme="minorHAnsi"/>
                <w:lang w:val="en-GB"/>
              </w:rPr>
            </w:pPr>
          </w:p>
          <w:p w:rsidR="0088225C" w:rsidRPr="00954EFE" w:rsidRDefault="0088225C" w:rsidP="006C7EAE">
            <w:pPr>
              <w:rPr>
                <w:rFonts w:asciiTheme="majorHAnsi" w:hAnsiTheme="majorHAnsi" w:cstheme="minorHAnsi"/>
                <w:lang w:val="en-GB"/>
              </w:rPr>
            </w:pPr>
          </w:p>
        </w:tc>
        <w:tc>
          <w:tcPr>
            <w:tcW w:w="2070" w:type="dxa"/>
          </w:tcPr>
          <w:p w:rsidR="0088225C" w:rsidRPr="00901F3E" w:rsidRDefault="0088225C" w:rsidP="006C7EAE">
            <w:pPr>
              <w:jc w:val="both"/>
              <w:rPr>
                <w:rFonts w:asciiTheme="majorHAnsi" w:hAnsiTheme="majorHAnsi" w:cstheme="minorHAnsi"/>
                <w:color w:val="FF0000"/>
                <w:lang w:val="en-GB"/>
              </w:rPr>
            </w:pPr>
          </w:p>
        </w:tc>
      </w:tr>
      <w:tr w:rsidR="0088225C" w:rsidRPr="00901F3E" w:rsidTr="006C7EAE">
        <w:tc>
          <w:tcPr>
            <w:tcW w:w="1710" w:type="dxa"/>
          </w:tcPr>
          <w:p w:rsidR="0088225C" w:rsidRPr="000C5D16" w:rsidRDefault="0088225C" w:rsidP="006C7EAE">
            <w:pPr>
              <w:jc w:val="both"/>
              <w:rPr>
                <w:rFonts w:asciiTheme="majorHAnsi" w:hAnsiTheme="majorHAnsi" w:cstheme="minorHAnsi"/>
                <w:lang w:val="en-GB"/>
              </w:rPr>
            </w:pPr>
            <w:r w:rsidRPr="000C5D16">
              <w:rPr>
                <w:rFonts w:asciiTheme="majorHAnsi" w:hAnsiTheme="majorHAnsi" w:cstheme="minorHAnsi"/>
                <w:sz w:val="22"/>
                <w:szCs w:val="22"/>
              </w:rPr>
              <w:lastRenderedPageBreak/>
              <w:t>Develop Ghana’s action–oriented monitoring and evaluation of energy access system.</w:t>
            </w:r>
          </w:p>
          <w:p w:rsidR="0088225C" w:rsidRPr="000C5D16" w:rsidRDefault="0088225C" w:rsidP="006C7EAE">
            <w:pPr>
              <w:jc w:val="both"/>
              <w:rPr>
                <w:rFonts w:asciiTheme="majorHAnsi" w:hAnsiTheme="majorHAnsi" w:cstheme="minorHAnsi"/>
                <w:lang w:val="en-GB"/>
              </w:rPr>
            </w:pPr>
          </w:p>
          <w:p w:rsidR="0088225C" w:rsidRPr="000C5D16" w:rsidRDefault="0088225C" w:rsidP="006C7EAE">
            <w:pPr>
              <w:jc w:val="both"/>
              <w:rPr>
                <w:rFonts w:asciiTheme="majorHAnsi" w:hAnsiTheme="majorHAnsi" w:cstheme="minorHAnsi"/>
                <w:lang w:val="en-GB"/>
              </w:rPr>
            </w:pPr>
          </w:p>
        </w:tc>
        <w:tc>
          <w:tcPr>
            <w:tcW w:w="2430" w:type="dxa"/>
          </w:tcPr>
          <w:p w:rsidR="0088225C" w:rsidRPr="000C5D16" w:rsidRDefault="0088225C" w:rsidP="006C7EAE">
            <w:pPr>
              <w:rPr>
                <w:rFonts w:asciiTheme="majorHAnsi" w:hAnsiTheme="majorHAnsi" w:cstheme="minorHAnsi"/>
                <w:lang w:val="en-GB"/>
              </w:rPr>
            </w:pPr>
            <w:r w:rsidRPr="000C5D16">
              <w:rPr>
                <w:rFonts w:asciiTheme="majorHAnsi" w:hAnsiTheme="majorHAnsi" w:cstheme="minorHAnsi"/>
                <w:lang w:val="en-GB"/>
              </w:rPr>
              <w:t>Evaluate the clearly defined energy access indicators and associated databases</w:t>
            </w: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Pr="000C5D16" w:rsidRDefault="0088225C" w:rsidP="006C7EAE">
            <w:pPr>
              <w:jc w:val="both"/>
              <w:rPr>
                <w:rFonts w:asciiTheme="majorHAnsi" w:hAnsiTheme="majorHAnsi" w:cstheme="minorHAnsi"/>
                <w:lang w:val="en-GB"/>
              </w:rPr>
            </w:pPr>
            <w:r w:rsidRPr="000C5D16">
              <w:rPr>
                <w:rFonts w:asciiTheme="majorHAnsi" w:hAnsiTheme="majorHAnsi" w:cstheme="minorHAnsi"/>
                <w:lang w:val="en-GB"/>
              </w:rPr>
              <w:t>Update the enhanced and merged GEAR/EC Toolkits with energy access data collected under the REEEP sponsored project</w:t>
            </w:r>
          </w:p>
          <w:p w:rsidR="0088225C" w:rsidRPr="000C5D16" w:rsidRDefault="0088225C" w:rsidP="006C7EAE">
            <w:pPr>
              <w:jc w:val="both"/>
              <w:rPr>
                <w:rFonts w:asciiTheme="majorHAnsi" w:hAnsiTheme="majorHAnsi" w:cstheme="minorHAnsi"/>
                <w:lang w:val="en-GB"/>
              </w:rPr>
            </w:pPr>
          </w:p>
        </w:tc>
        <w:tc>
          <w:tcPr>
            <w:tcW w:w="1350" w:type="dxa"/>
          </w:tcPr>
          <w:p w:rsidR="0088225C" w:rsidRPr="000C5D16" w:rsidRDefault="0088225C" w:rsidP="006C7EAE">
            <w:pPr>
              <w:rPr>
                <w:rFonts w:asciiTheme="majorHAnsi" w:hAnsiTheme="majorHAnsi" w:cstheme="minorHAnsi"/>
              </w:rPr>
            </w:pPr>
          </w:p>
          <w:p w:rsidR="0088225C" w:rsidRPr="000C5D16" w:rsidRDefault="0088225C" w:rsidP="006C7EAE">
            <w:pPr>
              <w:jc w:val="center"/>
              <w:rPr>
                <w:rFonts w:ascii="Calibri" w:hAnsi="Calibri" w:cs="Calibri"/>
              </w:rPr>
            </w:pPr>
            <w:r w:rsidRPr="000C5D16">
              <w:rPr>
                <w:rFonts w:ascii="Calibri" w:hAnsi="Calibri" w:cs="Calibri"/>
                <w:sz w:val="22"/>
                <w:szCs w:val="22"/>
              </w:rPr>
              <w:t>10,686.95</w:t>
            </w:r>
          </w:p>
          <w:p w:rsidR="0088225C" w:rsidRPr="000C5D16" w:rsidRDefault="0088225C" w:rsidP="006C7EAE">
            <w:pPr>
              <w:jc w:val="center"/>
              <w:rPr>
                <w:rFonts w:asciiTheme="majorHAnsi" w:hAnsiTheme="majorHAnsi" w:cstheme="minorHAnsi"/>
              </w:rPr>
            </w:pPr>
          </w:p>
          <w:p w:rsidR="0088225C" w:rsidRPr="000C5D16" w:rsidRDefault="0088225C" w:rsidP="006C7EAE">
            <w:pPr>
              <w:rPr>
                <w:rFonts w:asciiTheme="majorHAnsi" w:hAnsiTheme="majorHAnsi" w:cstheme="minorHAnsi"/>
              </w:rPr>
            </w:pPr>
          </w:p>
          <w:p w:rsidR="0088225C" w:rsidRPr="000C5D16" w:rsidRDefault="0088225C" w:rsidP="006C7EAE">
            <w:pPr>
              <w:rPr>
                <w:rFonts w:asciiTheme="majorHAnsi" w:hAnsiTheme="majorHAnsi" w:cstheme="minorHAnsi"/>
              </w:rPr>
            </w:pPr>
          </w:p>
          <w:p w:rsidR="0088225C" w:rsidRPr="000C5D16" w:rsidRDefault="0088225C" w:rsidP="006C7EAE">
            <w:pPr>
              <w:rPr>
                <w:rFonts w:asciiTheme="majorHAnsi" w:hAnsiTheme="majorHAnsi" w:cstheme="minorHAnsi"/>
              </w:rPr>
            </w:pPr>
          </w:p>
          <w:p w:rsidR="0088225C" w:rsidRPr="000C5D16" w:rsidRDefault="0088225C" w:rsidP="006C7EAE">
            <w:pPr>
              <w:rPr>
                <w:rFonts w:asciiTheme="majorHAnsi" w:hAnsiTheme="majorHAnsi" w:cstheme="minorHAnsi"/>
              </w:rPr>
            </w:pPr>
          </w:p>
          <w:p w:rsidR="0088225C" w:rsidRPr="000C5D16" w:rsidRDefault="0088225C" w:rsidP="006C7EAE">
            <w:pPr>
              <w:jc w:val="center"/>
              <w:rPr>
                <w:rFonts w:ascii="Calibri" w:hAnsi="Calibri" w:cs="Calibri"/>
              </w:rPr>
            </w:pPr>
          </w:p>
          <w:p w:rsidR="0088225C" w:rsidRPr="000C5D16" w:rsidRDefault="0088225C" w:rsidP="006C7EAE">
            <w:pPr>
              <w:jc w:val="center"/>
              <w:rPr>
                <w:rFonts w:ascii="Calibri" w:hAnsi="Calibri" w:cs="Calibri"/>
              </w:rPr>
            </w:pPr>
          </w:p>
          <w:p w:rsidR="0088225C" w:rsidRPr="000C5D16" w:rsidRDefault="0088225C" w:rsidP="006C7EAE">
            <w:pPr>
              <w:jc w:val="center"/>
              <w:rPr>
                <w:rFonts w:ascii="Calibri" w:hAnsi="Calibri" w:cs="Calibri"/>
              </w:rPr>
            </w:pPr>
          </w:p>
          <w:p w:rsidR="0088225C" w:rsidRPr="000C5D16" w:rsidRDefault="0088225C" w:rsidP="006C7EAE">
            <w:pPr>
              <w:jc w:val="center"/>
              <w:rPr>
                <w:rFonts w:ascii="Calibri" w:hAnsi="Calibri" w:cs="Calibri"/>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Default="0088225C" w:rsidP="006C7EAE">
            <w:pPr>
              <w:jc w:val="center"/>
              <w:rPr>
                <w:rFonts w:ascii="Calibri" w:hAnsi="Calibri" w:cs="Calibri"/>
                <w:sz w:val="22"/>
                <w:szCs w:val="22"/>
              </w:rPr>
            </w:pPr>
          </w:p>
          <w:p w:rsidR="0088225C" w:rsidRPr="000C5D16" w:rsidRDefault="0088225C" w:rsidP="006C7EAE">
            <w:pPr>
              <w:jc w:val="center"/>
              <w:rPr>
                <w:rFonts w:ascii="Calibri" w:hAnsi="Calibri" w:cs="Calibri"/>
              </w:rPr>
            </w:pPr>
            <w:r w:rsidRPr="000C5D16">
              <w:rPr>
                <w:rFonts w:ascii="Calibri" w:hAnsi="Calibri" w:cs="Calibri"/>
                <w:sz w:val="22"/>
                <w:szCs w:val="22"/>
              </w:rPr>
              <w:t>18</w:t>
            </w:r>
            <w:r>
              <w:rPr>
                <w:rFonts w:ascii="Calibri" w:hAnsi="Calibri" w:cs="Calibri"/>
                <w:sz w:val="22"/>
                <w:szCs w:val="22"/>
              </w:rPr>
              <w:t>,</w:t>
            </w:r>
            <w:r w:rsidRPr="000C5D16">
              <w:rPr>
                <w:rFonts w:ascii="Calibri" w:hAnsi="Calibri" w:cs="Calibri"/>
                <w:sz w:val="22"/>
                <w:szCs w:val="22"/>
              </w:rPr>
              <w:t>667.51</w:t>
            </w:r>
          </w:p>
          <w:p w:rsidR="0088225C" w:rsidRPr="000C5D16" w:rsidRDefault="0088225C" w:rsidP="006C7EAE">
            <w:pPr>
              <w:jc w:val="center"/>
              <w:rPr>
                <w:rFonts w:asciiTheme="majorHAnsi" w:hAnsiTheme="majorHAnsi" w:cstheme="minorHAnsi"/>
              </w:rPr>
            </w:pPr>
          </w:p>
          <w:p w:rsidR="0088225C" w:rsidRPr="000C5D16" w:rsidRDefault="0088225C" w:rsidP="006C7EAE">
            <w:pPr>
              <w:jc w:val="center"/>
              <w:rPr>
                <w:rFonts w:asciiTheme="majorHAnsi" w:hAnsiTheme="majorHAnsi" w:cstheme="minorHAnsi"/>
              </w:rPr>
            </w:pPr>
          </w:p>
          <w:p w:rsidR="0088225C" w:rsidRPr="000C5D16" w:rsidRDefault="0088225C" w:rsidP="006C7EAE">
            <w:pPr>
              <w:rPr>
                <w:rFonts w:asciiTheme="majorHAnsi" w:hAnsiTheme="majorHAnsi" w:cstheme="minorHAnsi"/>
              </w:rPr>
            </w:pPr>
          </w:p>
          <w:p w:rsidR="0088225C" w:rsidRPr="000C5D16" w:rsidRDefault="0088225C" w:rsidP="006C7EAE">
            <w:pPr>
              <w:jc w:val="center"/>
              <w:rPr>
                <w:rFonts w:asciiTheme="majorHAnsi" w:hAnsiTheme="majorHAnsi" w:cstheme="minorHAnsi"/>
              </w:rPr>
            </w:pPr>
          </w:p>
        </w:tc>
        <w:tc>
          <w:tcPr>
            <w:tcW w:w="2520" w:type="dxa"/>
          </w:tcPr>
          <w:p w:rsidR="0088225C" w:rsidRPr="000C5D16" w:rsidRDefault="0088225C" w:rsidP="006C7EAE">
            <w:pPr>
              <w:spacing w:line="276" w:lineRule="auto"/>
              <w:ind w:hanging="18"/>
              <w:rPr>
                <w:rFonts w:asciiTheme="majorHAnsi" w:hAnsiTheme="majorHAnsi" w:cstheme="minorHAnsi"/>
              </w:rPr>
            </w:pPr>
            <w:r w:rsidRPr="000C5D16">
              <w:rPr>
                <w:rFonts w:asciiTheme="majorHAnsi" w:hAnsiTheme="majorHAnsi" w:cstheme="minorHAnsi"/>
              </w:rPr>
              <w:lastRenderedPageBreak/>
              <w:t>Four (4) Multidimensional energy access indicators were reviewed and an additional indicator that measures the health of an energy ecosystem.</w:t>
            </w:r>
          </w:p>
          <w:p w:rsidR="0088225C" w:rsidRPr="000C5D16" w:rsidRDefault="0088225C" w:rsidP="006C7EAE">
            <w:pPr>
              <w:spacing w:line="276" w:lineRule="auto"/>
              <w:ind w:hanging="18"/>
              <w:rPr>
                <w:rFonts w:asciiTheme="majorHAnsi" w:hAnsiTheme="majorHAnsi" w:cstheme="minorHAnsi"/>
              </w:rPr>
            </w:pPr>
          </w:p>
          <w:p w:rsidR="0088225C" w:rsidRDefault="0088225C" w:rsidP="006C7EAE">
            <w:pPr>
              <w:spacing w:line="276" w:lineRule="auto"/>
              <w:ind w:hanging="18"/>
              <w:rPr>
                <w:rFonts w:asciiTheme="majorHAnsi" w:hAnsiTheme="majorHAnsi" w:cstheme="minorHAnsi"/>
              </w:rPr>
            </w:pPr>
          </w:p>
          <w:p w:rsidR="0088225C" w:rsidRDefault="0088225C" w:rsidP="006C7EAE">
            <w:pPr>
              <w:spacing w:line="276" w:lineRule="auto"/>
              <w:ind w:hanging="18"/>
              <w:rPr>
                <w:rFonts w:asciiTheme="majorHAnsi" w:hAnsiTheme="majorHAnsi" w:cstheme="minorHAnsi"/>
              </w:rPr>
            </w:pPr>
          </w:p>
          <w:p w:rsidR="0088225C" w:rsidRDefault="0088225C" w:rsidP="006C7EAE">
            <w:pPr>
              <w:spacing w:line="276" w:lineRule="auto"/>
              <w:ind w:hanging="18"/>
              <w:rPr>
                <w:rFonts w:asciiTheme="majorHAnsi" w:hAnsiTheme="majorHAnsi" w:cstheme="minorHAnsi"/>
              </w:rPr>
            </w:pPr>
          </w:p>
          <w:p w:rsidR="0088225C" w:rsidRDefault="0088225C" w:rsidP="006C7EAE">
            <w:pPr>
              <w:spacing w:line="276" w:lineRule="auto"/>
              <w:ind w:hanging="18"/>
              <w:rPr>
                <w:rFonts w:asciiTheme="majorHAnsi" w:hAnsiTheme="majorHAnsi" w:cstheme="minorHAnsi"/>
              </w:rPr>
            </w:pPr>
          </w:p>
          <w:p w:rsidR="0088225C" w:rsidRDefault="0088225C" w:rsidP="006C7EAE">
            <w:pPr>
              <w:spacing w:line="276" w:lineRule="auto"/>
              <w:ind w:hanging="18"/>
              <w:rPr>
                <w:rFonts w:asciiTheme="majorHAnsi" w:hAnsiTheme="majorHAnsi" w:cstheme="minorHAnsi"/>
              </w:rPr>
            </w:pPr>
          </w:p>
          <w:p w:rsidR="0088225C" w:rsidRDefault="0088225C" w:rsidP="006C7EAE">
            <w:pPr>
              <w:spacing w:line="276" w:lineRule="auto"/>
              <w:ind w:hanging="18"/>
              <w:rPr>
                <w:rFonts w:asciiTheme="majorHAnsi" w:hAnsiTheme="majorHAnsi" w:cstheme="minorHAnsi"/>
              </w:rPr>
            </w:pPr>
          </w:p>
          <w:p w:rsidR="0088225C" w:rsidRDefault="0088225C" w:rsidP="006C7EAE">
            <w:pPr>
              <w:spacing w:line="276" w:lineRule="auto"/>
              <w:ind w:hanging="18"/>
              <w:rPr>
                <w:rFonts w:asciiTheme="majorHAnsi" w:hAnsiTheme="majorHAnsi" w:cstheme="minorHAnsi"/>
              </w:rPr>
            </w:pPr>
          </w:p>
          <w:p w:rsidR="0088225C" w:rsidRDefault="0088225C" w:rsidP="006C7EAE">
            <w:pPr>
              <w:spacing w:line="276" w:lineRule="auto"/>
              <w:rPr>
                <w:rFonts w:asciiTheme="majorHAnsi" w:hAnsiTheme="majorHAnsi" w:cstheme="minorHAnsi"/>
              </w:rPr>
            </w:pPr>
          </w:p>
          <w:p w:rsidR="0088225C" w:rsidRPr="000C5D16" w:rsidRDefault="0088225C" w:rsidP="006C7EAE">
            <w:pPr>
              <w:spacing w:line="276" w:lineRule="auto"/>
              <w:ind w:hanging="18"/>
              <w:rPr>
                <w:rFonts w:asciiTheme="majorHAnsi" w:hAnsiTheme="majorHAnsi" w:cstheme="minorHAnsi"/>
              </w:rPr>
            </w:pPr>
            <w:r w:rsidRPr="000C5D16">
              <w:rPr>
                <w:rFonts w:asciiTheme="majorHAnsi" w:hAnsiTheme="majorHAnsi" w:cstheme="minorHAnsi"/>
              </w:rPr>
              <w:t>The old database in the enhanced toolkit was updated with data on energy access. New communities were added and redundant ones removed. Household data on lighting and cooking sources have also been added to the database</w:t>
            </w:r>
          </w:p>
        </w:tc>
        <w:tc>
          <w:tcPr>
            <w:tcW w:w="1440" w:type="dxa"/>
          </w:tcPr>
          <w:p w:rsidR="0088225C" w:rsidRPr="000C5D16" w:rsidRDefault="0088225C" w:rsidP="006C7EAE">
            <w:pPr>
              <w:rPr>
                <w:rFonts w:asciiTheme="majorHAnsi" w:hAnsiTheme="majorHAnsi" w:cstheme="minorHAnsi"/>
                <w:lang w:val="en-GB"/>
              </w:rPr>
            </w:pPr>
            <w:r w:rsidRPr="000C5D16">
              <w:rPr>
                <w:rFonts w:asciiTheme="majorHAnsi" w:hAnsiTheme="majorHAnsi" w:cstheme="minorHAnsi"/>
                <w:lang w:val="en-GB"/>
              </w:rPr>
              <w:lastRenderedPageBreak/>
              <w:t>0.00</w:t>
            </w: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0C5D16" w:rsidRDefault="0088225C" w:rsidP="006C7EAE">
            <w:pPr>
              <w:rPr>
                <w:rFonts w:asciiTheme="majorHAnsi" w:hAnsiTheme="majorHAnsi" w:cstheme="minorHAnsi"/>
                <w:lang w:val="en-GB"/>
              </w:rPr>
            </w:pPr>
            <w:r w:rsidRPr="000C5D16">
              <w:rPr>
                <w:rFonts w:asciiTheme="majorHAnsi" w:hAnsiTheme="majorHAnsi" w:cstheme="minorHAnsi"/>
                <w:lang w:val="en-GB"/>
              </w:rPr>
              <w:t>0.00</w:t>
            </w:r>
          </w:p>
        </w:tc>
        <w:tc>
          <w:tcPr>
            <w:tcW w:w="1440" w:type="dxa"/>
          </w:tcPr>
          <w:p w:rsidR="0088225C" w:rsidRPr="000C5D16" w:rsidRDefault="0088225C" w:rsidP="006C7EAE">
            <w:pPr>
              <w:spacing w:line="276" w:lineRule="auto"/>
              <w:rPr>
                <w:rFonts w:asciiTheme="majorHAnsi" w:hAnsiTheme="majorHAnsi" w:cstheme="minorHAnsi"/>
                <w:lang w:val="en-GB"/>
              </w:rPr>
            </w:pPr>
            <w:r w:rsidRPr="000C5D16">
              <w:rPr>
                <w:rFonts w:asciiTheme="majorHAnsi" w:hAnsiTheme="majorHAnsi" w:cstheme="minorHAnsi"/>
                <w:lang w:val="en-GB"/>
              </w:rPr>
              <w:lastRenderedPageBreak/>
              <w:t>No database on the indicators has been added to the enhanced toolkit.</w:t>
            </w:r>
          </w:p>
        </w:tc>
        <w:tc>
          <w:tcPr>
            <w:tcW w:w="2340" w:type="dxa"/>
          </w:tcPr>
          <w:p w:rsidR="0088225C" w:rsidRPr="000C5D16" w:rsidRDefault="0088225C" w:rsidP="006C7EAE">
            <w:pPr>
              <w:jc w:val="both"/>
              <w:rPr>
                <w:rFonts w:asciiTheme="majorHAnsi" w:hAnsiTheme="majorHAnsi" w:cstheme="minorHAnsi"/>
                <w:lang w:val="en-GB"/>
              </w:rPr>
            </w:pPr>
            <w:r w:rsidRPr="000C5D16">
              <w:rPr>
                <w:rFonts w:asciiTheme="majorHAnsi" w:hAnsiTheme="majorHAnsi" w:cstheme="minorHAnsi"/>
                <w:lang w:val="en-GB"/>
              </w:rPr>
              <w:t xml:space="preserve">The different dimensions factored into each of these frameworks require availability of relevant data. The methodological requirements of these frameworks are also rigorous and require careful assessment before they can be used. </w:t>
            </w:r>
            <w:r w:rsidRPr="000C5D16">
              <w:rPr>
                <w:rFonts w:asciiTheme="majorHAnsi" w:hAnsiTheme="majorHAnsi" w:cstheme="minorHAnsi"/>
                <w:lang w:val="en-GB"/>
              </w:rPr>
              <w:lastRenderedPageBreak/>
              <w:t>Time and financial resources were not available (not factored into project proposal) to collect data for measurements.</w:t>
            </w:r>
          </w:p>
        </w:tc>
        <w:tc>
          <w:tcPr>
            <w:tcW w:w="2070" w:type="dxa"/>
          </w:tcPr>
          <w:p w:rsidR="0088225C" w:rsidRPr="000C5D16" w:rsidRDefault="0088225C" w:rsidP="006C7EAE">
            <w:pPr>
              <w:jc w:val="both"/>
              <w:rPr>
                <w:rFonts w:asciiTheme="majorHAnsi" w:hAnsiTheme="majorHAnsi" w:cstheme="minorHAnsi"/>
                <w:lang w:val="en-GB"/>
              </w:rPr>
            </w:pPr>
            <w:r w:rsidRPr="000C5D16">
              <w:rPr>
                <w:rFonts w:asciiTheme="majorHAnsi" w:hAnsiTheme="majorHAnsi" w:cstheme="minorHAnsi"/>
                <w:lang w:val="en-GB"/>
              </w:rPr>
              <w:lastRenderedPageBreak/>
              <w:t xml:space="preserve">Further research is recommended to adapt a framework that best suits Ghana in order to measure energy access from a multidimensional angle and to include the resulting dataset into the enhanced </w:t>
            </w:r>
            <w:r w:rsidRPr="000C5D16">
              <w:rPr>
                <w:rFonts w:asciiTheme="majorHAnsi" w:hAnsiTheme="majorHAnsi" w:cstheme="minorHAnsi"/>
                <w:lang w:val="en-GB"/>
              </w:rPr>
              <w:lastRenderedPageBreak/>
              <w:t xml:space="preserve">toolkit.  </w:t>
            </w:r>
          </w:p>
        </w:tc>
      </w:tr>
    </w:tbl>
    <w:p w:rsidR="0088225C" w:rsidRPr="00D5336C" w:rsidRDefault="0088225C" w:rsidP="0088225C">
      <w:pPr>
        <w:ind w:left="360"/>
        <w:jc w:val="both"/>
        <w:rPr>
          <w:rFonts w:asciiTheme="majorHAnsi" w:hAnsiTheme="majorHAnsi" w:cstheme="minorHAnsi"/>
          <w:b/>
          <w:bCs/>
          <w:color w:val="FF0000"/>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Pr="00D5336C" w:rsidRDefault="0088225C" w:rsidP="0088225C">
      <w:pPr>
        <w:numPr>
          <w:ilvl w:val="0"/>
          <w:numId w:val="1"/>
        </w:numPr>
        <w:tabs>
          <w:tab w:val="clear" w:pos="360"/>
          <w:tab w:val="num" w:pos="748"/>
        </w:tabs>
        <w:ind w:left="561" w:hanging="561"/>
        <w:jc w:val="both"/>
        <w:rPr>
          <w:rFonts w:asciiTheme="majorHAnsi" w:hAnsiTheme="majorHAnsi" w:cstheme="minorHAnsi"/>
          <w:b/>
          <w:bCs/>
          <w:sz w:val="22"/>
          <w:szCs w:val="22"/>
          <w:lang w:val="en-GB"/>
        </w:rPr>
      </w:pPr>
      <w:r w:rsidRPr="00D5336C">
        <w:rPr>
          <w:rFonts w:asciiTheme="majorHAnsi" w:hAnsiTheme="majorHAnsi" w:cstheme="minorHAnsi"/>
          <w:b/>
          <w:bCs/>
          <w:sz w:val="22"/>
          <w:szCs w:val="22"/>
          <w:lang w:val="en-GB"/>
        </w:rPr>
        <w:lastRenderedPageBreak/>
        <w:t>REPORTING PERIOD:  1</w:t>
      </w:r>
      <w:r w:rsidRPr="00D5336C">
        <w:rPr>
          <w:rFonts w:asciiTheme="majorHAnsi" w:hAnsiTheme="majorHAnsi" w:cstheme="minorHAnsi"/>
          <w:b/>
          <w:bCs/>
          <w:sz w:val="22"/>
          <w:szCs w:val="22"/>
          <w:vertAlign w:val="superscript"/>
          <w:lang w:val="en-GB"/>
        </w:rPr>
        <w:t>ST</w:t>
      </w:r>
      <w:r>
        <w:rPr>
          <w:rFonts w:asciiTheme="majorHAnsi" w:hAnsiTheme="majorHAnsi" w:cstheme="minorHAnsi"/>
          <w:b/>
          <w:bCs/>
          <w:sz w:val="22"/>
          <w:szCs w:val="22"/>
          <w:lang w:val="en-GB"/>
        </w:rPr>
        <w:t xml:space="preserve"> APRIL TO 31</w:t>
      </w:r>
      <w:r w:rsidRPr="00901F3E">
        <w:rPr>
          <w:rFonts w:asciiTheme="majorHAnsi" w:hAnsiTheme="majorHAnsi" w:cstheme="minorHAnsi"/>
          <w:b/>
          <w:bCs/>
          <w:sz w:val="22"/>
          <w:szCs w:val="22"/>
          <w:vertAlign w:val="superscript"/>
          <w:lang w:val="en-GB"/>
        </w:rPr>
        <w:t>ST</w:t>
      </w:r>
      <w:r>
        <w:rPr>
          <w:rFonts w:asciiTheme="majorHAnsi" w:hAnsiTheme="majorHAnsi" w:cstheme="minorHAnsi"/>
          <w:b/>
          <w:bCs/>
          <w:sz w:val="22"/>
          <w:szCs w:val="22"/>
          <w:lang w:val="en-GB"/>
        </w:rPr>
        <w:t xml:space="preserve"> JUNE, 2014 (SECOND QUARTER)</w:t>
      </w:r>
    </w:p>
    <w:p w:rsidR="0088225C" w:rsidRDefault="0088225C" w:rsidP="0088225C">
      <w:pPr>
        <w:spacing w:line="276" w:lineRule="auto"/>
        <w:contextualSpacing/>
        <w:jc w:val="both"/>
        <w:rPr>
          <w:rFonts w:asciiTheme="majorHAnsi" w:hAnsiTheme="majorHAnsi" w:cstheme="minorHAnsi"/>
          <w:b/>
          <w:bCs/>
          <w:sz w:val="22"/>
          <w:szCs w:val="22"/>
          <w:lang w:val="en-GB"/>
        </w:rPr>
      </w:pPr>
    </w:p>
    <w:tbl>
      <w:tblPr>
        <w:tblW w:w="153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430"/>
        <w:gridCol w:w="1350"/>
        <w:gridCol w:w="2520"/>
        <w:gridCol w:w="1440"/>
        <w:gridCol w:w="1440"/>
        <w:gridCol w:w="2340"/>
        <w:gridCol w:w="2070"/>
      </w:tblGrid>
      <w:tr w:rsidR="0088225C" w:rsidRPr="00F15E50" w:rsidTr="006C7EAE">
        <w:tc>
          <w:tcPr>
            <w:tcW w:w="1710" w:type="dxa"/>
            <w:vMerge w:val="restart"/>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Expected  Output</w:t>
            </w:r>
          </w:p>
        </w:tc>
        <w:tc>
          <w:tcPr>
            <w:tcW w:w="3780" w:type="dxa"/>
            <w:gridSpan w:val="2"/>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 xml:space="preserve">Planned </w:t>
            </w:r>
          </w:p>
        </w:tc>
        <w:tc>
          <w:tcPr>
            <w:tcW w:w="3960" w:type="dxa"/>
            <w:gridSpan w:val="2"/>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 xml:space="preserve">Actual (Achievements) </w:t>
            </w:r>
          </w:p>
        </w:tc>
        <w:tc>
          <w:tcPr>
            <w:tcW w:w="1440" w:type="dxa"/>
            <w:vMerge w:val="restart"/>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Variations</w:t>
            </w:r>
          </w:p>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(Outstanding)</w:t>
            </w:r>
          </w:p>
        </w:tc>
        <w:tc>
          <w:tcPr>
            <w:tcW w:w="2340" w:type="dxa"/>
            <w:vMerge w:val="restart"/>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Reasons</w:t>
            </w:r>
          </w:p>
        </w:tc>
        <w:tc>
          <w:tcPr>
            <w:tcW w:w="2070" w:type="dxa"/>
            <w:vMerge w:val="restart"/>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Recommendations</w:t>
            </w:r>
          </w:p>
        </w:tc>
      </w:tr>
      <w:tr w:rsidR="0088225C" w:rsidRPr="00F15E50" w:rsidTr="006C7EAE">
        <w:tc>
          <w:tcPr>
            <w:tcW w:w="1710" w:type="dxa"/>
            <w:vMerge/>
          </w:tcPr>
          <w:p w:rsidR="0088225C" w:rsidRPr="00F15E50" w:rsidRDefault="0088225C" w:rsidP="006C7EAE">
            <w:pPr>
              <w:jc w:val="center"/>
              <w:rPr>
                <w:rFonts w:asciiTheme="majorHAnsi" w:hAnsiTheme="majorHAnsi" w:cstheme="minorHAnsi"/>
                <w:b/>
                <w:bCs/>
                <w:lang w:val="en-GB"/>
              </w:rPr>
            </w:pPr>
          </w:p>
        </w:tc>
        <w:tc>
          <w:tcPr>
            <w:tcW w:w="2430" w:type="dxa"/>
          </w:tcPr>
          <w:p w:rsidR="0088225C" w:rsidRPr="00F15E50" w:rsidRDefault="0088225C" w:rsidP="006C7EAE">
            <w:pPr>
              <w:rPr>
                <w:rFonts w:asciiTheme="majorHAnsi" w:hAnsiTheme="majorHAnsi" w:cstheme="minorHAnsi"/>
                <w:b/>
                <w:bCs/>
                <w:lang w:val="en-GB"/>
              </w:rPr>
            </w:pPr>
            <w:r w:rsidRPr="00F15E50">
              <w:rPr>
                <w:rFonts w:asciiTheme="majorHAnsi" w:hAnsiTheme="majorHAnsi" w:cstheme="minorHAnsi"/>
                <w:b/>
                <w:bCs/>
                <w:sz w:val="22"/>
                <w:szCs w:val="22"/>
                <w:lang w:val="en-GB"/>
              </w:rPr>
              <w:t>Activity</w:t>
            </w:r>
          </w:p>
        </w:tc>
        <w:tc>
          <w:tcPr>
            <w:tcW w:w="1350" w:type="dxa"/>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Budget (US$)</w:t>
            </w:r>
          </w:p>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2014</w:t>
            </w:r>
          </w:p>
        </w:tc>
        <w:tc>
          <w:tcPr>
            <w:tcW w:w="2520" w:type="dxa"/>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Activities</w:t>
            </w:r>
          </w:p>
        </w:tc>
        <w:tc>
          <w:tcPr>
            <w:tcW w:w="1440" w:type="dxa"/>
          </w:tcPr>
          <w:p w:rsidR="0088225C" w:rsidRPr="00F15E50" w:rsidRDefault="0088225C" w:rsidP="006C7EAE">
            <w:pPr>
              <w:jc w:val="center"/>
              <w:rPr>
                <w:rFonts w:asciiTheme="majorHAnsi" w:hAnsiTheme="majorHAnsi" w:cstheme="minorHAnsi"/>
                <w:b/>
                <w:bCs/>
                <w:lang w:val="en-GB"/>
              </w:rPr>
            </w:pPr>
            <w:r w:rsidRPr="00F15E50">
              <w:rPr>
                <w:rFonts w:asciiTheme="majorHAnsi" w:hAnsiTheme="majorHAnsi" w:cstheme="minorHAnsi"/>
                <w:b/>
                <w:bCs/>
                <w:sz w:val="22"/>
                <w:szCs w:val="22"/>
                <w:lang w:val="en-GB"/>
              </w:rPr>
              <w:t>Disbursed</w:t>
            </w:r>
          </w:p>
        </w:tc>
        <w:tc>
          <w:tcPr>
            <w:tcW w:w="1440" w:type="dxa"/>
            <w:vMerge/>
          </w:tcPr>
          <w:p w:rsidR="0088225C" w:rsidRPr="00F15E50" w:rsidRDefault="0088225C" w:rsidP="006C7EAE">
            <w:pPr>
              <w:jc w:val="center"/>
              <w:rPr>
                <w:rFonts w:asciiTheme="majorHAnsi" w:hAnsiTheme="majorHAnsi" w:cstheme="minorHAnsi"/>
                <w:b/>
                <w:bCs/>
                <w:lang w:val="en-GB"/>
              </w:rPr>
            </w:pPr>
          </w:p>
        </w:tc>
        <w:tc>
          <w:tcPr>
            <w:tcW w:w="2340" w:type="dxa"/>
            <w:vMerge/>
          </w:tcPr>
          <w:p w:rsidR="0088225C" w:rsidRPr="00F15E50" w:rsidRDefault="0088225C" w:rsidP="006C7EAE">
            <w:pPr>
              <w:jc w:val="center"/>
              <w:rPr>
                <w:rFonts w:asciiTheme="majorHAnsi" w:hAnsiTheme="majorHAnsi" w:cstheme="minorHAnsi"/>
                <w:b/>
                <w:bCs/>
                <w:lang w:val="en-GB"/>
              </w:rPr>
            </w:pPr>
          </w:p>
        </w:tc>
        <w:tc>
          <w:tcPr>
            <w:tcW w:w="2070" w:type="dxa"/>
            <w:vMerge/>
          </w:tcPr>
          <w:p w:rsidR="0088225C" w:rsidRPr="00F15E50" w:rsidRDefault="0088225C" w:rsidP="006C7EAE">
            <w:pPr>
              <w:jc w:val="center"/>
              <w:rPr>
                <w:rFonts w:asciiTheme="majorHAnsi" w:hAnsiTheme="majorHAnsi" w:cstheme="minorHAnsi"/>
                <w:b/>
                <w:bCs/>
                <w:lang w:val="en-GB"/>
              </w:rPr>
            </w:pPr>
          </w:p>
        </w:tc>
      </w:tr>
      <w:tr w:rsidR="0088225C" w:rsidRPr="0099667C" w:rsidTr="006C7EAE">
        <w:trPr>
          <w:trHeight w:val="5210"/>
        </w:trPr>
        <w:tc>
          <w:tcPr>
            <w:tcW w:w="1710" w:type="dxa"/>
          </w:tcPr>
          <w:p w:rsidR="0088225C" w:rsidRDefault="0088225C" w:rsidP="006C7EAE">
            <w:pPr>
              <w:spacing w:line="276" w:lineRule="auto"/>
              <w:rPr>
                <w:rFonts w:asciiTheme="majorHAnsi" w:eastAsia="TimesNewRomanPSMT" w:hAnsiTheme="majorHAnsi" w:cstheme="minorHAnsi"/>
                <w:sz w:val="22"/>
                <w:szCs w:val="22"/>
              </w:rPr>
            </w:pPr>
          </w:p>
          <w:p w:rsidR="0088225C" w:rsidRPr="00F15E50" w:rsidRDefault="0088225C" w:rsidP="006C7EAE">
            <w:pPr>
              <w:spacing w:line="276" w:lineRule="auto"/>
              <w:rPr>
                <w:rFonts w:asciiTheme="majorHAnsi" w:eastAsia="TimesNewRomanPSMT" w:hAnsiTheme="majorHAnsi" w:cstheme="minorHAnsi"/>
              </w:rPr>
            </w:pPr>
            <w:r w:rsidRPr="00F15E50">
              <w:rPr>
                <w:rFonts w:asciiTheme="majorHAnsi" w:eastAsia="TimesNewRomanPSMT" w:hAnsiTheme="majorHAnsi" w:cstheme="minorHAnsi"/>
                <w:sz w:val="22"/>
                <w:szCs w:val="22"/>
              </w:rPr>
              <w:t xml:space="preserve">Establish a regulatory framework for the improved </w:t>
            </w:r>
            <w:proofErr w:type="spellStart"/>
            <w:r w:rsidRPr="00F15E50">
              <w:rPr>
                <w:rFonts w:asciiTheme="majorHAnsi" w:eastAsia="TimesNewRomanPSMT" w:hAnsiTheme="majorHAnsi" w:cstheme="minorHAnsi"/>
                <w:sz w:val="22"/>
                <w:szCs w:val="22"/>
              </w:rPr>
              <w:t>cookstoves</w:t>
            </w:r>
            <w:proofErr w:type="spellEnd"/>
            <w:r w:rsidRPr="00F15E50">
              <w:rPr>
                <w:rFonts w:asciiTheme="majorHAnsi" w:eastAsia="TimesNewRomanPSMT" w:hAnsiTheme="majorHAnsi" w:cstheme="minorHAnsi"/>
                <w:sz w:val="22"/>
                <w:szCs w:val="22"/>
              </w:rPr>
              <w:t xml:space="preserve"> market in Ghana.</w:t>
            </w:r>
          </w:p>
          <w:p w:rsidR="0088225C" w:rsidRPr="0099667C" w:rsidRDefault="0088225C" w:rsidP="006C7EAE">
            <w:pPr>
              <w:rPr>
                <w:rFonts w:asciiTheme="majorHAnsi" w:hAnsiTheme="majorHAnsi" w:cstheme="minorHAnsi"/>
                <w:color w:val="FF0000"/>
                <w:lang w:val="en-GB"/>
              </w:rPr>
            </w:pPr>
          </w:p>
        </w:tc>
        <w:tc>
          <w:tcPr>
            <w:tcW w:w="2430" w:type="dxa"/>
          </w:tcPr>
          <w:p w:rsidR="0088225C" w:rsidRDefault="0088225C" w:rsidP="006C7EAE">
            <w:pPr>
              <w:rPr>
                <w:rFonts w:asciiTheme="majorHAnsi" w:hAnsiTheme="majorHAnsi" w:cstheme="minorHAnsi"/>
                <w:lang w:val="en-GB"/>
              </w:rPr>
            </w:pPr>
          </w:p>
          <w:p w:rsidR="0088225C" w:rsidRPr="00F15E50" w:rsidRDefault="0088225C" w:rsidP="006C7EAE">
            <w:pPr>
              <w:rPr>
                <w:rFonts w:asciiTheme="majorHAnsi" w:hAnsiTheme="majorHAnsi" w:cstheme="minorHAnsi"/>
                <w:lang w:val="en-GB"/>
              </w:rPr>
            </w:pPr>
            <w:r w:rsidRPr="00F15E50">
              <w:rPr>
                <w:rFonts w:asciiTheme="majorHAnsi" w:hAnsiTheme="majorHAnsi" w:cstheme="minorHAnsi"/>
                <w:lang w:val="en-GB"/>
              </w:rPr>
              <w:t xml:space="preserve">Develop standards and labelling scheme for the improved </w:t>
            </w:r>
            <w:proofErr w:type="spellStart"/>
            <w:r w:rsidRPr="00F15E50">
              <w:rPr>
                <w:rFonts w:asciiTheme="majorHAnsi" w:hAnsiTheme="majorHAnsi" w:cstheme="minorHAnsi"/>
                <w:lang w:val="en-GB"/>
              </w:rPr>
              <w:t>woodfuel</w:t>
            </w:r>
            <w:proofErr w:type="spellEnd"/>
            <w:r>
              <w:rPr>
                <w:rFonts w:asciiTheme="majorHAnsi" w:hAnsiTheme="majorHAnsi" w:cstheme="minorHAnsi"/>
                <w:lang w:val="en-GB"/>
              </w:rPr>
              <w:t xml:space="preserve"> </w:t>
            </w:r>
            <w:proofErr w:type="spellStart"/>
            <w:r w:rsidRPr="00F15E50">
              <w:rPr>
                <w:rFonts w:asciiTheme="majorHAnsi" w:hAnsiTheme="majorHAnsi" w:cstheme="minorHAnsi"/>
                <w:lang w:val="en-GB"/>
              </w:rPr>
              <w:t>cookstove</w:t>
            </w:r>
            <w:proofErr w:type="spellEnd"/>
            <w:r w:rsidRPr="00F15E50">
              <w:rPr>
                <w:rFonts w:asciiTheme="majorHAnsi" w:hAnsiTheme="majorHAnsi" w:cstheme="minorHAnsi"/>
                <w:lang w:val="en-GB"/>
              </w:rPr>
              <w:t xml:space="preserve"> sector in Ghana by TC of GSA </w:t>
            </w: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5169A" w:rsidRDefault="0088225C" w:rsidP="006C7EAE">
            <w:pPr>
              <w:rPr>
                <w:rFonts w:asciiTheme="majorHAnsi" w:hAnsiTheme="majorHAnsi" w:cstheme="minorHAnsi"/>
                <w:lang w:val="en-GB"/>
              </w:rPr>
            </w:pPr>
            <w:r w:rsidRPr="0095169A">
              <w:rPr>
                <w:rFonts w:asciiTheme="majorHAnsi" w:hAnsiTheme="majorHAnsi" w:cstheme="minorHAnsi"/>
                <w:lang w:val="en-GB"/>
              </w:rPr>
              <w:t>Procure and install equipment for the testing and expertise centre</w:t>
            </w:r>
          </w:p>
          <w:p w:rsidR="0088225C" w:rsidRPr="0095169A" w:rsidRDefault="0088225C" w:rsidP="006C7EAE">
            <w:pPr>
              <w:rPr>
                <w:rFonts w:asciiTheme="majorHAnsi" w:hAnsiTheme="majorHAnsi" w:cstheme="minorHAnsi"/>
                <w:lang w:val="en-GB"/>
              </w:rPr>
            </w:pPr>
          </w:p>
          <w:p w:rsidR="0088225C" w:rsidRPr="0095169A" w:rsidRDefault="0088225C" w:rsidP="006C7EAE">
            <w:pPr>
              <w:rPr>
                <w:rFonts w:asciiTheme="majorHAnsi" w:hAnsiTheme="majorHAnsi" w:cstheme="minorHAnsi"/>
                <w:lang w:val="en-GB"/>
              </w:rPr>
            </w:pPr>
          </w:p>
          <w:p w:rsidR="0088225C" w:rsidRPr="0095169A" w:rsidRDefault="0088225C" w:rsidP="006C7EAE">
            <w:pPr>
              <w:rPr>
                <w:rFonts w:asciiTheme="majorHAnsi" w:hAnsiTheme="majorHAnsi" w:cstheme="minorHAnsi"/>
                <w:lang w:val="en-GB"/>
              </w:rPr>
            </w:pPr>
          </w:p>
          <w:p w:rsidR="0088225C" w:rsidRPr="0095169A"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95169A" w:rsidRDefault="0088225C" w:rsidP="006C7EAE">
            <w:pPr>
              <w:rPr>
                <w:rFonts w:asciiTheme="majorHAnsi" w:hAnsiTheme="majorHAnsi" w:cstheme="minorHAnsi"/>
                <w:lang w:val="en-GB"/>
              </w:rPr>
            </w:pPr>
            <w:r w:rsidRPr="0095169A">
              <w:rPr>
                <w:rFonts w:asciiTheme="majorHAnsi" w:hAnsiTheme="majorHAnsi" w:cstheme="minorHAnsi"/>
                <w:lang w:val="en-GB"/>
              </w:rPr>
              <w:t xml:space="preserve">Complete mapping study for </w:t>
            </w:r>
            <w:proofErr w:type="spellStart"/>
            <w:r w:rsidRPr="0095169A">
              <w:rPr>
                <w:rFonts w:asciiTheme="majorHAnsi" w:hAnsiTheme="majorHAnsi" w:cstheme="minorHAnsi"/>
                <w:lang w:val="en-GB"/>
              </w:rPr>
              <w:t>cookstove</w:t>
            </w:r>
            <w:proofErr w:type="spellEnd"/>
            <w:r w:rsidRPr="0095169A">
              <w:rPr>
                <w:rFonts w:asciiTheme="majorHAnsi" w:hAnsiTheme="majorHAnsi" w:cstheme="minorHAnsi"/>
                <w:lang w:val="en-GB"/>
              </w:rPr>
              <w:t xml:space="preserve"> sector</w:t>
            </w:r>
          </w:p>
          <w:p w:rsidR="0088225C" w:rsidRPr="0095169A" w:rsidRDefault="0088225C" w:rsidP="006C7EAE">
            <w:pPr>
              <w:rPr>
                <w:rFonts w:asciiTheme="majorHAnsi" w:hAnsiTheme="majorHAnsi" w:cstheme="minorHAnsi"/>
                <w:lang w:val="en-GB"/>
              </w:rPr>
            </w:pPr>
          </w:p>
          <w:p w:rsidR="0088225C" w:rsidRPr="0095169A"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95169A" w:rsidRDefault="0088225C" w:rsidP="006C7EAE">
            <w:pPr>
              <w:rPr>
                <w:rFonts w:asciiTheme="majorHAnsi" w:hAnsiTheme="majorHAnsi" w:cstheme="minorHAnsi"/>
                <w:lang w:val="en-GB"/>
              </w:rPr>
            </w:pPr>
            <w:r w:rsidRPr="0095169A">
              <w:rPr>
                <w:rFonts w:asciiTheme="majorHAnsi" w:hAnsiTheme="majorHAnsi" w:cstheme="minorHAnsi"/>
                <w:lang w:val="en-GB"/>
              </w:rPr>
              <w:t xml:space="preserve">Develop awareness campaign program for promotion of </w:t>
            </w:r>
            <w:proofErr w:type="spellStart"/>
            <w:r w:rsidRPr="0095169A">
              <w:rPr>
                <w:rFonts w:asciiTheme="majorHAnsi" w:hAnsiTheme="majorHAnsi" w:cstheme="minorHAnsi"/>
                <w:lang w:val="en-GB"/>
              </w:rPr>
              <w:t>cookstove</w:t>
            </w:r>
            <w:proofErr w:type="spellEnd"/>
            <w:r w:rsidRPr="0095169A">
              <w:rPr>
                <w:rFonts w:asciiTheme="majorHAnsi" w:hAnsiTheme="majorHAnsi" w:cstheme="minorHAnsi"/>
                <w:lang w:val="en-GB"/>
              </w:rPr>
              <w:t xml:space="preserve"> sector.</w:t>
            </w:r>
          </w:p>
          <w:p w:rsidR="0088225C" w:rsidRPr="0099667C" w:rsidRDefault="0088225C" w:rsidP="006C7EAE">
            <w:pPr>
              <w:rPr>
                <w:rFonts w:asciiTheme="majorHAnsi" w:hAnsiTheme="majorHAnsi" w:cstheme="minorHAnsi"/>
                <w:color w:val="FF0000"/>
                <w:lang w:val="en-GB"/>
              </w:rPr>
            </w:pPr>
          </w:p>
        </w:tc>
        <w:tc>
          <w:tcPr>
            <w:tcW w:w="1350" w:type="dxa"/>
          </w:tcPr>
          <w:p w:rsidR="0088225C" w:rsidRPr="0099667C" w:rsidRDefault="0088225C" w:rsidP="006C7EAE">
            <w:pPr>
              <w:rPr>
                <w:rFonts w:asciiTheme="majorHAnsi" w:hAnsiTheme="majorHAnsi" w:cstheme="minorHAnsi"/>
                <w:color w:val="FF0000"/>
              </w:rPr>
            </w:pPr>
          </w:p>
          <w:p w:rsidR="0088225C" w:rsidRPr="00F25851" w:rsidRDefault="0088225C" w:rsidP="006C7EAE">
            <w:pPr>
              <w:jc w:val="center"/>
              <w:rPr>
                <w:rFonts w:asciiTheme="majorHAnsi" w:hAnsiTheme="majorHAnsi" w:cstheme="minorHAnsi"/>
              </w:rPr>
            </w:pPr>
            <w:r w:rsidRPr="00F25851">
              <w:rPr>
                <w:rFonts w:asciiTheme="majorHAnsi" w:hAnsiTheme="majorHAnsi" w:cstheme="minorHAnsi"/>
              </w:rPr>
              <w:t>20,000.00</w:t>
            </w: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r w:rsidRPr="00F25851">
              <w:rPr>
                <w:rFonts w:asciiTheme="majorHAnsi" w:hAnsiTheme="majorHAnsi" w:cstheme="minorHAnsi"/>
              </w:rPr>
              <w:t>30,000.00</w:t>
            </w: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r w:rsidRPr="00F25851">
              <w:rPr>
                <w:rFonts w:asciiTheme="majorHAnsi" w:hAnsiTheme="majorHAnsi" w:cstheme="minorHAnsi"/>
              </w:rPr>
              <w:t>70,000.00</w:t>
            </w: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F25851" w:rsidRDefault="0088225C" w:rsidP="006C7EAE">
            <w:pPr>
              <w:jc w:val="center"/>
              <w:rPr>
                <w:rFonts w:asciiTheme="majorHAnsi" w:hAnsiTheme="majorHAnsi" w:cstheme="minorHAnsi"/>
              </w:rPr>
            </w:pPr>
          </w:p>
          <w:p w:rsidR="0088225C" w:rsidRPr="0099667C" w:rsidRDefault="0088225C" w:rsidP="006C7EAE">
            <w:pPr>
              <w:jc w:val="center"/>
              <w:rPr>
                <w:rFonts w:asciiTheme="majorHAnsi" w:hAnsiTheme="majorHAnsi" w:cstheme="minorHAnsi"/>
                <w:color w:val="FF0000"/>
              </w:rPr>
            </w:pPr>
          </w:p>
        </w:tc>
        <w:tc>
          <w:tcPr>
            <w:tcW w:w="2520" w:type="dxa"/>
          </w:tcPr>
          <w:p w:rsidR="0088225C"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r w:rsidRPr="00F25851">
              <w:rPr>
                <w:rFonts w:asciiTheme="majorHAnsi" w:hAnsiTheme="majorHAnsi" w:cstheme="minorHAnsi"/>
              </w:rPr>
              <w:t>A sub-committee has been established to develop a working draft.</w:t>
            </w:r>
          </w:p>
          <w:p w:rsidR="0088225C" w:rsidRPr="00F25851"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r w:rsidRPr="00F25851">
              <w:rPr>
                <w:rFonts w:asciiTheme="majorHAnsi" w:hAnsiTheme="majorHAnsi" w:cstheme="minorHAnsi"/>
              </w:rPr>
              <w:t xml:space="preserve">Procurement process underway. UNDP advertised RFP for the supply, installation and training on equipment for testing and expertise </w:t>
            </w:r>
            <w:proofErr w:type="spellStart"/>
            <w:r w:rsidRPr="00F25851">
              <w:rPr>
                <w:rFonts w:asciiTheme="majorHAnsi" w:hAnsiTheme="majorHAnsi" w:cstheme="minorHAnsi"/>
              </w:rPr>
              <w:t>centre</w:t>
            </w:r>
            <w:proofErr w:type="spellEnd"/>
            <w:r w:rsidRPr="00F25851">
              <w:rPr>
                <w:rFonts w:asciiTheme="majorHAnsi" w:hAnsiTheme="majorHAnsi" w:cstheme="minorHAnsi"/>
              </w:rPr>
              <w:t xml:space="preserve"> in the dailies and on their website and that for the Global Alliance for Clean </w:t>
            </w:r>
            <w:proofErr w:type="spellStart"/>
            <w:r w:rsidRPr="00F25851">
              <w:rPr>
                <w:rFonts w:asciiTheme="majorHAnsi" w:hAnsiTheme="majorHAnsi" w:cstheme="minorHAnsi"/>
              </w:rPr>
              <w:t>Cookstoves</w:t>
            </w:r>
            <w:proofErr w:type="spellEnd"/>
            <w:r w:rsidRPr="00F25851">
              <w:rPr>
                <w:rFonts w:asciiTheme="majorHAnsi" w:hAnsiTheme="majorHAnsi" w:cstheme="minorHAnsi"/>
              </w:rPr>
              <w:t xml:space="preserve">. </w:t>
            </w:r>
          </w:p>
          <w:p w:rsidR="0088225C" w:rsidRPr="00F25851"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proofErr w:type="spellStart"/>
            <w:r w:rsidRPr="00F25851">
              <w:rPr>
                <w:rFonts w:asciiTheme="majorHAnsi" w:hAnsiTheme="majorHAnsi" w:cstheme="minorHAnsi"/>
              </w:rPr>
              <w:t>Cookstove</w:t>
            </w:r>
            <w:proofErr w:type="spellEnd"/>
            <w:r w:rsidRPr="00F25851">
              <w:rPr>
                <w:rFonts w:asciiTheme="majorHAnsi" w:hAnsiTheme="majorHAnsi" w:cstheme="minorHAnsi"/>
              </w:rPr>
              <w:t xml:space="preserve"> mapping study has been completed. The mapping study is to be merged with the </w:t>
            </w:r>
            <w:r w:rsidRPr="00F25851">
              <w:rPr>
                <w:rFonts w:asciiTheme="majorHAnsi" w:hAnsiTheme="majorHAnsi" w:cstheme="minorHAnsi"/>
              </w:rPr>
              <w:lastRenderedPageBreak/>
              <w:t xml:space="preserve">consumer segmentation study carried out by the Global Alliance for Clean </w:t>
            </w:r>
            <w:proofErr w:type="spellStart"/>
            <w:r w:rsidRPr="00F25851">
              <w:rPr>
                <w:rFonts w:asciiTheme="majorHAnsi" w:hAnsiTheme="majorHAnsi" w:cstheme="minorHAnsi"/>
              </w:rPr>
              <w:t>cookstoves</w:t>
            </w:r>
            <w:proofErr w:type="spellEnd"/>
            <w:r w:rsidRPr="00F25851">
              <w:rPr>
                <w:rFonts w:asciiTheme="majorHAnsi" w:hAnsiTheme="majorHAnsi" w:cstheme="minorHAnsi"/>
              </w:rPr>
              <w:t xml:space="preserve"> to have a complete baseline study for the level of </w:t>
            </w:r>
            <w:proofErr w:type="spellStart"/>
            <w:r w:rsidRPr="00F25851">
              <w:rPr>
                <w:rFonts w:asciiTheme="majorHAnsi" w:hAnsiTheme="majorHAnsi" w:cstheme="minorHAnsi"/>
              </w:rPr>
              <w:t>cookstove</w:t>
            </w:r>
            <w:proofErr w:type="spellEnd"/>
            <w:r w:rsidRPr="00F25851">
              <w:rPr>
                <w:rFonts w:asciiTheme="majorHAnsi" w:hAnsiTheme="majorHAnsi" w:cstheme="minorHAnsi"/>
              </w:rPr>
              <w:t xml:space="preserve"> awareness study in the country.</w:t>
            </w:r>
          </w:p>
          <w:p w:rsidR="0088225C" w:rsidRPr="00F25851" w:rsidRDefault="0088225C" w:rsidP="006C7EAE">
            <w:pPr>
              <w:rPr>
                <w:rFonts w:asciiTheme="majorHAnsi" w:hAnsiTheme="majorHAnsi" w:cstheme="minorHAnsi"/>
              </w:rPr>
            </w:pPr>
          </w:p>
          <w:p w:rsidR="0088225C" w:rsidRPr="00F25851" w:rsidRDefault="0088225C" w:rsidP="006C7EAE">
            <w:pPr>
              <w:rPr>
                <w:rFonts w:asciiTheme="majorHAnsi" w:hAnsiTheme="majorHAnsi" w:cstheme="minorHAnsi"/>
              </w:rPr>
            </w:pPr>
            <w:r w:rsidRPr="00F25851">
              <w:rPr>
                <w:rFonts w:asciiTheme="majorHAnsi" w:hAnsiTheme="majorHAnsi" w:cstheme="minorHAnsi"/>
              </w:rPr>
              <w:t>Awareness campaign program is to be developed following the outcome of the baseline report when completed.</w:t>
            </w:r>
          </w:p>
          <w:p w:rsidR="0088225C" w:rsidRPr="00F25851" w:rsidRDefault="0088225C" w:rsidP="006C7EAE">
            <w:pPr>
              <w:rPr>
                <w:rFonts w:asciiTheme="majorHAnsi" w:hAnsiTheme="majorHAnsi" w:cstheme="minorHAnsi"/>
              </w:rPr>
            </w:pPr>
          </w:p>
        </w:tc>
        <w:tc>
          <w:tcPr>
            <w:tcW w:w="1440" w:type="dxa"/>
          </w:tcPr>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color w:val="000000"/>
              </w:rPr>
            </w:pPr>
          </w:p>
          <w:p w:rsidR="0088225C" w:rsidRDefault="0088225C" w:rsidP="006C7EAE">
            <w:pPr>
              <w:jc w:val="both"/>
              <w:rPr>
                <w:rFonts w:asciiTheme="majorHAnsi" w:hAnsiTheme="majorHAnsi" w:cstheme="minorHAnsi"/>
                <w:color w:val="FF0000"/>
                <w:lang w:val="en-GB"/>
              </w:rPr>
            </w:pPr>
            <w:r>
              <w:rPr>
                <w:color w:val="000000"/>
              </w:rPr>
              <w:t>1,327.00</w:t>
            </w: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Default="0088225C" w:rsidP="006C7EAE">
            <w:pPr>
              <w:jc w:val="both"/>
              <w:rPr>
                <w:color w:val="000000"/>
              </w:rPr>
            </w:pPr>
            <w:r>
              <w:rPr>
                <w:color w:val="000000"/>
              </w:rPr>
              <w:t>1,828.00</w:t>
            </w: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color w:val="000000"/>
              </w:rPr>
            </w:pPr>
          </w:p>
          <w:p w:rsidR="0088225C" w:rsidRDefault="0088225C" w:rsidP="006C7EAE">
            <w:pPr>
              <w:jc w:val="both"/>
              <w:rPr>
                <w:rFonts w:asciiTheme="majorHAnsi" w:hAnsiTheme="majorHAnsi" w:cstheme="minorHAnsi"/>
                <w:color w:val="FF0000"/>
                <w:lang w:val="en-GB"/>
              </w:rPr>
            </w:pPr>
            <w:r>
              <w:rPr>
                <w:color w:val="000000"/>
              </w:rPr>
              <w:t>1,046.00</w:t>
            </w: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tc>
        <w:tc>
          <w:tcPr>
            <w:tcW w:w="1440" w:type="dxa"/>
          </w:tcPr>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tc>
        <w:tc>
          <w:tcPr>
            <w:tcW w:w="2340" w:type="dxa"/>
          </w:tcPr>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tc>
        <w:tc>
          <w:tcPr>
            <w:tcW w:w="2070" w:type="dxa"/>
          </w:tcPr>
          <w:p w:rsidR="0088225C" w:rsidRPr="0099667C" w:rsidRDefault="0088225C" w:rsidP="006C7EAE">
            <w:pPr>
              <w:jc w:val="both"/>
              <w:rPr>
                <w:rFonts w:asciiTheme="majorHAnsi" w:hAnsiTheme="majorHAnsi" w:cstheme="minorHAnsi"/>
                <w:color w:val="FF0000"/>
                <w:lang w:val="en-GB"/>
              </w:rPr>
            </w:pPr>
          </w:p>
        </w:tc>
      </w:tr>
      <w:tr w:rsidR="0088225C" w:rsidRPr="0099667C" w:rsidTr="006C7EAE">
        <w:tc>
          <w:tcPr>
            <w:tcW w:w="1710" w:type="dxa"/>
          </w:tcPr>
          <w:p w:rsidR="0088225C" w:rsidRPr="00080BD2" w:rsidRDefault="0088225C" w:rsidP="006C7EAE">
            <w:pPr>
              <w:jc w:val="both"/>
              <w:rPr>
                <w:rFonts w:asciiTheme="majorHAnsi" w:hAnsiTheme="majorHAnsi" w:cstheme="minorHAnsi"/>
                <w:lang w:val="en-GB"/>
              </w:rPr>
            </w:pPr>
            <w:r w:rsidRPr="00080BD2">
              <w:rPr>
                <w:rFonts w:asciiTheme="majorHAnsi" w:hAnsiTheme="majorHAnsi" w:cstheme="minorHAnsi"/>
                <w:sz w:val="22"/>
                <w:szCs w:val="22"/>
              </w:rPr>
              <w:lastRenderedPageBreak/>
              <w:t>Develop Ghana’s action–oriented monitoring and evaluation of energy access system.</w:t>
            </w: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tc>
        <w:tc>
          <w:tcPr>
            <w:tcW w:w="2430" w:type="dxa"/>
          </w:tcPr>
          <w:p w:rsidR="0088225C" w:rsidRPr="0099667C" w:rsidRDefault="0088225C" w:rsidP="006C7EAE">
            <w:pPr>
              <w:rPr>
                <w:rFonts w:asciiTheme="majorHAnsi" w:hAnsiTheme="majorHAnsi" w:cstheme="minorHAnsi"/>
                <w:color w:val="FF0000"/>
                <w:lang w:val="en-GB"/>
              </w:rPr>
            </w:pPr>
            <w:r>
              <w:rPr>
                <w:rFonts w:ascii="Cambria" w:hAnsi="Cambria"/>
                <w:sz w:val="22"/>
                <w:szCs w:val="22"/>
              </w:rPr>
              <w:t>Preparing to build the capacity</w:t>
            </w:r>
            <w:r w:rsidRPr="00140493">
              <w:rPr>
                <w:rFonts w:ascii="Cambria" w:hAnsi="Cambria"/>
                <w:sz w:val="22"/>
                <w:szCs w:val="22"/>
              </w:rPr>
              <w:t xml:space="preserve"> of District Planning Officers (DPOs) to collect and update energy access data regularly.</w:t>
            </w: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p w:rsidR="0088225C" w:rsidRPr="0099667C" w:rsidRDefault="0088225C" w:rsidP="006C7EAE">
            <w:pPr>
              <w:jc w:val="both"/>
              <w:rPr>
                <w:rFonts w:asciiTheme="majorHAnsi" w:hAnsiTheme="majorHAnsi" w:cstheme="minorHAnsi"/>
                <w:color w:val="FF0000"/>
                <w:lang w:val="en-GB"/>
              </w:rPr>
            </w:pPr>
          </w:p>
        </w:tc>
        <w:tc>
          <w:tcPr>
            <w:tcW w:w="1350" w:type="dxa"/>
          </w:tcPr>
          <w:p w:rsidR="0088225C" w:rsidRPr="0099667C" w:rsidRDefault="0088225C" w:rsidP="006C7EAE">
            <w:pPr>
              <w:rPr>
                <w:rFonts w:asciiTheme="majorHAnsi" w:hAnsiTheme="majorHAnsi" w:cstheme="minorHAnsi"/>
                <w:color w:val="FF0000"/>
              </w:rPr>
            </w:pPr>
          </w:p>
          <w:p w:rsidR="0088225C" w:rsidRPr="00985147" w:rsidRDefault="0088225C" w:rsidP="006C7EAE">
            <w:pPr>
              <w:rPr>
                <w:color w:val="000000"/>
                <w:sz w:val="22"/>
                <w:szCs w:val="22"/>
              </w:rPr>
            </w:pPr>
            <w:r w:rsidRPr="00985147">
              <w:rPr>
                <w:color w:val="000000"/>
                <w:sz w:val="22"/>
                <w:szCs w:val="22"/>
              </w:rPr>
              <w:t>96,542</w:t>
            </w:r>
            <w:r>
              <w:rPr>
                <w:color w:val="000000"/>
                <w:sz w:val="22"/>
                <w:szCs w:val="22"/>
              </w:rPr>
              <w:t>.00</w:t>
            </w:r>
          </w:p>
          <w:p w:rsidR="0088225C" w:rsidRPr="0099667C" w:rsidRDefault="0088225C" w:rsidP="006C7EAE">
            <w:pPr>
              <w:jc w:val="center"/>
              <w:rPr>
                <w:rFonts w:asciiTheme="majorHAnsi" w:hAnsiTheme="majorHAnsi" w:cstheme="minorHAnsi"/>
                <w:color w:val="FF0000"/>
              </w:rPr>
            </w:pPr>
          </w:p>
          <w:p w:rsidR="0088225C" w:rsidRPr="0099667C" w:rsidRDefault="0088225C" w:rsidP="006C7EAE">
            <w:pPr>
              <w:rPr>
                <w:rFonts w:asciiTheme="majorHAnsi" w:hAnsiTheme="majorHAnsi" w:cstheme="minorHAnsi"/>
                <w:color w:val="FF0000"/>
              </w:rPr>
            </w:pPr>
          </w:p>
          <w:p w:rsidR="0088225C" w:rsidRPr="0099667C" w:rsidRDefault="0088225C" w:rsidP="006C7EAE">
            <w:pPr>
              <w:rPr>
                <w:rFonts w:asciiTheme="majorHAnsi" w:hAnsiTheme="majorHAnsi" w:cstheme="minorHAnsi"/>
                <w:color w:val="FF0000"/>
              </w:rPr>
            </w:pPr>
          </w:p>
          <w:p w:rsidR="0088225C" w:rsidRPr="0099667C" w:rsidRDefault="0088225C" w:rsidP="006C7EAE">
            <w:pPr>
              <w:rPr>
                <w:rFonts w:asciiTheme="majorHAnsi" w:hAnsiTheme="majorHAnsi" w:cstheme="minorHAnsi"/>
                <w:color w:val="FF0000"/>
              </w:rPr>
            </w:pPr>
          </w:p>
          <w:p w:rsidR="0088225C" w:rsidRPr="0099667C" w:rsidRDefault="0088225C" w:rsidP="006C7EAE">
            <w:pPr>
              <w:rPr>
                <w:rFonts w:asciiTheme="majorHAnsi" w:hAnsiTheme="majorHAnsi" w:cstheme="minorHAnsi"/>
                <w:color w:val="FF0000"/>
              </w:rPr>
            </w:pPr>
          </w:p>
          <w:p w:rsidR="0088225C" w:rsidRPr="0099667C" w:rsidRDefault="0088225C" w:rsidP="006C7EAE">
            <w:pPr>
              <w:jc w:val="center"/>
              <w:rPr>
                <w:rFonts w:ascii="Calibri" w:hAnsi="Calibri" w:cs="Calibri"/>
                <w:color w:val="FF0000"/>
              </w:rPr>
            </w:pPr>
          </w:p>
          <w:p w:rsidR="0088225C" w:rsidRPr="0099667C" w:rsidRDefault="0088225C" w:rsidP="006C7EAE">
            <w:pPr>
              <w:jc w:val="center"/>
              <w:rPr>
                <w:rFonts w:ascii="Calibri" w:hAnsi="Calibri" w:cs="Calibri"/>
                <w:color w:val="FF0000"/>
              </w:rPr>
            </w:pPr>
          </w:p>
          <w:p w:rsidR="0088225C" w:rsidRPr="0099667C" w:rsidRDefault="0088225C" w:rsidP="006C7EAE">
            <w:pPr>
              <w:jc w:val="center"/>
              <w:rPr>
                <w:rFonts w:ascii="Calibri" w:hAnsi="Calibri" w:cs="Calibri"/>
                <w:color w:val="FF0000"/>
              </w:rPr>
            </w:pPr>
          </w:p>
          <w:p w:rsidR="0088225C" w:rsidRPr="0099667C" w:rsidRDefault="0088225C" w:rsidP="006C7EAE">
            <w:pPr>
              <w:jc w:val="center"/>
              <w:rPr>
                <w:rFonts w:ascii="Calibri" w:hAnsi="Calibri" w:cs="Calibri"/>
                <w:color w:val="FF0000"/>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Calibri" w:hAnsi="Calibri" w:cs="Calibri"/>
                <w:color w:val="FF0000"/>
                <w:sz w:val="22"/>
                <w:szCs w:val="22"/>
              </w:rPr>
            </w:pPr>
          </w:p>
          <w:p w:rsidR="0088225C" w:rsidRPr="0099667C" w:rsidRDefault="0088225C" w:rsidP="006C7EAE">
            <w:pPr>
              <w:jc w:val="center"/>
              <w:rPr>
                <w:rFonts w:asciiTheme="majorHAnsi" w:hAnsiTheme="majorHAnsi" w:cstheme="minorHAnsi"/>
                <w:color w:val="FF0000"/>
              </w:rPr>
            </w:pPr>
          </w:p>
          <w:p w:rsidR="0088225C" w:rsidRPr="0099667C" w:rsidRDefault="0088225C" w:rsidP="006C7EAE">
            <w:pPr>
              <w:jc w:val="center"/>
              <w:rPr>
                <w:rFonts w:asciiTheme="majorHAnsi" w:hAnsiTheme="majorHAnsi" w:cstheme="minorHAnsi"/>
                <w:color w:val="FF0000"/>
              </w:rPr>
            </w:pPr>
          </w:p>
          <w:p w:rsidR="0088225C" w:rsidRPr="0099667C" w:rsidRDefault="0088225C" w:rsidP="006C7EAE">
            <w:pPr>
              <w:rPr>
                <w:rFonts w:asciiTheme="majorHAnsi" w:hAnsiTheme="majorHAnsi" w:cstheme="minorHAnsi"/>
                <w:color w:val="FF0000"/>
              </w:rPr>
            </w:pPr>
          </w:p>
          <w:p w:rsidR="0088225C" w:rsidRPr="0099667C" w:rsidRDefault="0088225C" w:rsidP="006C7EAE">
            <w:pPr>
              <w:jc w:val="center"/>
              <w:rPr>
                <w:rFonts w:asciiTheme="majorHAnsi" w:hAnsiTheme="majorHAnsi" w:cstheme="minorHAnsi"/>
                <w:color w:val="FF0000"/>
              </w:rPr>
            </w:pPr>
          </w:p>
        </w:tc>
        <w:tc>
          <w:tcPr>
            <w:tcW w:w="2520" w:type="dxa"/>
          </w:tcPr>
          <w:p w:rsidR="0088225C" w:rsidRDefault="0088225C" w:rsidP="006C7EAE">
            <w:pPr>
              <w:pStyle w:val="ListParagraph"/>
              <w:ind w:left="0"/>
              <w:rPr>
                <w:rFonts w:ascii="Cambria" w:hAnsi="Cambria" w:cs="Calibri"/>
                <w:sz w:val="22"/>
                <w:szCs w:val="22"/>
              </w:rPr>
            </w:pPr>
            <w:r>
              <w:rPr>
                <w:rFonts w:ascii="Cambria" w:hAnsi="Cambria"/>
                <w:sz w:val="22"/>
                <w:szCs w:val="22"/>
              </w:rPr>
              <w:lastRenderedPageBreak/>
              <w:t>Alternate activities have been developed in the stead of the DPO training</w:t>
            </w:r>
            <w:r>
              <w:rPr>
                <w:rFonts w:ascii="Cambria" w:hAnsi="Cambria" w:cs="Calibri"/>
                <w:sz w:val="22"/>
                <w:szCs w:val="22"/>
              </w:rPr>
              <w:t xml:space="preserve"> which are: </w:t>
            </w:r>
          </w:p>
          <w:p w:rsidR="0088225C" w:rsidRDefault="0088225C" w:rsidP="006C7EAE">
            <w:pPr>
              <w:pStyle w:val="ListParagraph"/>
              <w:ind w:left="0"/>
              <w:rPr>
                <w:rFonts w:ascii="Cambria" w:hAnsi="Cambria" w:cs="Calibri"/>
                <w:sz w:val="22"/>
                <w:szCs w:val="22"/>
              </w:rPr>
            </w:pPr>
            <w:r>
              <w:rPr>
                <w:rFonts w:ascii="Cambria" w:hAnsi="Cambria" w:cs="Calibri"/>
                <w:sz w:val="22"/>
                <w:szCs w:val="22"/>
              </w:rPr>
              <w:t xml:space="preserve">- Training institutions </w:t>
            </w:r>
            <w:r w:rsidRPr="00244646">
              <w:rPr>
                <w:rFonts w:ascii="Cambria" w:hAnsi="Cambria" w:cs="Calibri"/>
                <w:sz w:val="22"/>
                <w:szCs w:val="22"/>
                <w:lang w:val="en-US"/>
              </w:rPr>
              <w:t>responsible for energy access planning in Ghana.</w:t>
            </w:r>
          </w:p>
          <w:p w:rsidR="0088225C" w:rsidRDefault="0088225C" w:rsidP="006C7EAE">
            <w:pPr>
              <w:pStyle w:val="ListParagraph"/>
              <w:ind w:left="-18"/>
              <w:rPr>
                <w:rFonts w:ascii="Cambria" w:hAnsi="Cambria" w:cs="Calibri"/>
                <w:sz w:val="22"/>
                <w:szCs w:val="22"/>
              </w:rPr>
            </w:pPr>
            <w:r>
              <w:rPr>
                <w:rFonts w:ascii="Cambria" w:hAnsi="Cambria" w:cs="Calibri"/>
                <w:sz w:val="22"/>
                <w:szCs w:val="22"/>
              </w:rPr>
              <w:t>-Write to all these institutions to invite their representatives</w:t>
            </w:r>
          </w:p>
          <w:p w:rsidR="0088225C" w:rsidRDefault="0088225C" w:rsidP="006C7EAE">
            <w:pPr>
              <w:pStyle w:val="ListParagraph"/>
              <w:ind w:left="0"/>
              <w:rPr>
                <w:rFonts w:ascii="Cambria" w:hAnsi="Cambria" w:cs="Calibri"/>
                <w:sz w:val="22"/>
                <w:szCs w:val="22"/>
              </w:rPr>
            </w:pPr>
            <w:r>
              <w:rPr>
                <w:rFonts w:ascii="Cambria" w:hAnsi="Cambria" w:cs="Calibri"/>
                <w:sz w:val="22"/>
                <w:szCs w:val="22"/>
              </w:rPr>
              <w:t xml:space="preserve">-Prepare and submit an indicative budget to the </w:t>
            </w:r>
            <w:r>
              <w:rPr>
                <w:rFonts w:ascii="Cambria" w:hAnsi="Cambria" w:cs="Calibri"/>
                <w:sz w:val="22"/>
                <w:szCs w:val="22"/>
              </w:rPr>
              <w:lastRenderedPageBreak/>
              <w:t>Energy Commission for approval.</w:t>
            </w:r>
          </w:p>
          <w:p w:rsidR="0088225C" w:rsidRDefault="0088225C" w:rsidP="006C7EAE">
            <w:pPr>
              <w:pStyle w:val="ListParagraph"/>
              <w:ind w:left="0"/>
              <w:rPr>
                <w:rFonts w:ascii="Cambria" w:hAnsi="Cambria" w:cs="Calibri"/>
                <w:sz w:val="22"/>
                <w:szCs w:val="22"/>
              </w:rPr>
            </w:pPr>
            <w:r w:rsidRPr="00244646">
              <w:rPr>
                <w:rFonts w:ascii="Cambria" w:hAnsi="Cambria" w:cs="Calibri"/>
                <w:sz w:val="22"/>
                <w:szCs w:val="22"/>
              </w:rPr>
              <w:t>Develop the curriculum for the training programme</w:t>
            </w:r>
          </w:p>
          <w:p w:rsidR="0088225C" w:rsidRDefault="0088225C" w:rsidP="006C7EAE">
            <w:pPr>
              <w:pStyle w:val="ListParagraph"/>
              <w:ind w:left="0"/>
              <w:rPr>
                <w:rFonts w:ascii="Cambria" w:hAnsi="Cambria" w:cs="Calibri"/>
                <w:sz w:val="22"/>
                <w:szCs w:val="22"/>
              </w:rPr>
            </w:pPr>
            <w:r>
              <w:rPr>
                <w:rFonts w:ascii="Cambria" w:hAnsi="Cambria" w:cs="Calibri"/>
                <w:sz w:val="22"/>
                <w:szCs w:val="22"/>
              </w:rPr>
              <w:t>-</w:t>
            </w:r>
            <w:r w:rsidRPr="00244646">
              <w:rPr>
                <w:rFonts w:ascii="Cambria" w:hAnsi="Cambria" w:cs="Calibri"/>
                <w:sz w:val="22"/>
                <w:szCs w:val="22"/>
              </w:rPr>
              <w:t>Arrange for venue, transportation, lodging and feeding for participants</w:t>
            </w:r>
          </w:p>
          <w:p w:rsidR="0088225C" w:rsidRPr="0099667C" w:rsidRDefault="0088225C" w:rsidP="006C7EAE">
            <w:pPr>
              <w:spacing w:line="276" w:lineRule="auto"/>
              <w:ind w:hanging="18"/>
              <w:rPr>
                <w:rFonts w:asciiTheme="majorHAnsi" w:hAnsiTheme="majorHAnsi" w:cstheme="minorHAnsi"/>
                <w:color w:val="FF0000"/>
              </w:rPr>
            </w:pPr>
          </w:p>
          <w:p w:rsidR="0088225C" w:rsidRPr="0099667C" w:rsidRDefault="0088225C" w:rsidP="006C7EAE">
            <w:pPr>
              <w:spacing w:line="276" w:lineRule="auto"/>
              <w:ind w:hanging="18"/>
              <w:rPr>
                <w:rFonts w:asciiTheme="majorHAnsi" w:hAnsiTheme="majorHAnsi" w:cstheme="minorHAnsi"/>
                <w:color w:val="FF0000"/>
              </w:rPr>
            </w:pPr>
          </w:p>
          <w:p w:rsidR="0088225C" w:rsidRPr="0099667C" w:rsidRDefault="0088225C" w:rsidP="006C7EAE">
            <w:pPr>
              <w:spacing w:line="276" w:lineRule="auto"/>
              <w:rPr>
                <w:rFonts w:asciiTheme="majorHAnsi" w:hAnsiTheme="majorHAnsi" w:cstheme="minorHAnsi"/>
                <w:color w:val="FF0000"/>
              </w:rPr>
            </w:pPr>
            <w:r w:rsidRPr="0099667C">
              <w:rPr>
                <w:rFonts w:asciiTheme="majorHAnsi" w:hAnsiTheme="majorHAnsi" w:cstheme="minorHAnsi"/>
                <w:color w:val="FF0000"/>
              </w:rPr>
              <w:t xml:space="preserve"> </w:t>
            </w:r>
          </w:p>
        </w:tc>
        <w:tc>
          <w:tcPr>
            <w:tcW w:w="1440" w:type="dxa"/>
          </w:tcPr>
          <w:p w:rsidR="0088225C" w:rsidRDefault="0088225C" w:rsidP="006C7EAE">
            <w:pPr>
              <w:rPr>
                <w:bCs/>
                <w:iCs/>
                <w:color w:val="000000"/>
              </w:rPr>
            </w:pPr>
          </w:p>
          <w:p w:rsidR="0088225C" w:rsidRPr="00F25851" w:rsidRDefault="0088225C" w:rsidP="006C7EAE">
            <w:pPr>
              <w:rPr>
                <w:rFonts w:asciiTheme="majorHAnsi" w:hAnsiTheme="majorHAnsi" w:cstheme="minorHAnsi"/>
                <w:color w:val="FF0000"/>
                <w:lang w:val="en-GB"/>
              </w:rPr>
            </w:pPr>
            <w:r w:rsidRPr="00F25851">
              <w:rPr>
                <w:bCs/>
                <w:iCs/>
                <w:color w:val="000000"/>
              </w:rPr>
              <w:t>7,101</w:t>
            </w:r>
            <w:r>
              <w:rPr>
                <w:bCs/>
                <w:iCs/>
                <w:color w:val="000000"/>
              </w:rPr>
              <w:t>.00</w:t>
            </w: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p w:rsidR="0088225C" w:rsidRPr="0099667C" w:rsidRDefault="0088225C" w:rsidP="006C7EAE">
            <w:pPr>
              <w:rPr>
                <w:rFonts w:asciiTheme="majorHAnsi" w:hAnsiTheme="majorHAnsi" w:cstheme="minorHAnsi"/>
                <w:color w:val="FF0000"/>
                <w:lang w:val="en-GB"/>
              </w:rPr>
            </w:pPr>
          </w:p>
        </w:tc>
        <w:tc>
          <w:tcPr>
            <w:tcW w:w="1440" w:type="dxa"/>
          </w:tcPr>
          <w:p w:rsidR="0088225C" w:rsidRPr="0099667C" w:rsidRDefault="0088225C" w:rsidP="006C7EAE">
            <w:pPr>
              <w:spacing w:line="276" w:lineRule="auto"/>
              <w:rPr>
                <w:rFonts w:asciiTheme="majorHAnsi" w:hAnsiTheme="majorHAnsi" w:cstheme="minorHAnsi"/>
                <w:color w:val="FF0000"/>
                <w:lang w:val="en-GB"/>
              </w:rPr>
            </w:pPr>
            <w:r>
              <w:rPr>
                <w:rFonts w:ascii="Cambria" w:hAnsi="Cambria"/>
                <w:sz w:val="22"/>
                <w:szCs w:val="22"/>
              </w:rPr>
              <w:lastRenderedPageBreak/>
              <w:t xml:space="preserve">The project has been redesigned. The institutions responsible for energy access planning will be trained in </w:t>
            </w:r>
            <w:r>
              <w:rPr>
                <w:rFonts w:ascii="Cambria" w:hAnsi="Cambria"/>
                <w:sz w:val="22"/>
                <w:szCs w:val="22"/>
              </w:rPr>
              <w:lastRenderedPageBreak/>
              <w:t>the stead of DPOs from the MMDAs in Ghana.</w:t>
            </w:r>
          </w:p>
        </w:tc>
        <w:tc>
          <w:tcPr>
            <w:tcW w:w="2340" w:type="dxa"/>
          </w:tcPr>
          <w:p w:rsidR="0088225C" w:rsidRPr="00AD0929" w:rsidRDefault="0088225C" w:rsidP="006C7EAE">
            <w:pPr>
              <w:jc w:val="both"/>
              <w:rPr>
                <w:rFonts w:ascii="Cambria" w:hAnsi="Cambria" w:cs="Calibri"/>
                <w:sz w:val="22"/>
                <w:szCs w:val="22"/>
              </w:rPr>
            </w:pPr>
            <w:r>
              <w:rPr>
                <w:rFonts w:ascii="Cambria" w:hAnsi="Cambria" w:cs="Calibri"/>
                <w:sz w:val="22"/>
                <w:szCs w:val="22"/>
              </w:rPr>
              <w:lastRenderedPageBreak/>
              <w:t xml:space="preserve">1. </w:t>
            </w:r>
            <w:r w:rsidRPr="00AD0929">
              <w:rPr>
                <w:rFonts w:ascii="Cambria" w:hAnsi="Cambria" w:cs="Calibri"/>
                <w:sz w:val="22"/>
                <w:szCs w:val="22"/>
              </w:rPr>
              <w:t xml:space="preserve">Energy Access planning not </w:t>
            </w:r>
            <w:proofErr w:type="spellStart"/>
            <w:r w:rsidRPr="00AD0929">
              <w:rPr>
                <w:rFonts w:ascii="Cambria" w:hAnsi="Cambria" w:cs="Calibri"/>
                <w:sz w:val="22"/>
                <w:szCs w:val="22"/>
              </w:rPr>
              <w:t>decentralised</w:t>
            </w:r>
            <w:proofErr w:type="spellEnd"/>
            <w:r w:rsidRPr="00AD0929">
              <w:rPr>
                <w:rFonts w:ascii="Cambria" w:hAnsi="Cambria" w:cs="Calibri"/>
                <w:sz w:val="22"/>
                <w:szCs w:val="22"/>
              </w:rPr>
              <w:t xml:space="preserve"> in Ghana</w:t>
            </w:r>
          </w:p>
          <w:p w:rsidR="0088225C" w:rsidRDefault="0088225C" w:rsidP="006C7EAE">
            <w:pPr>
              <w:jc w:val="both"/>
              <w:rPr>
                <w:rFonts w:ascii="Cambria" w:hAnsi="Cambria" w:cs="Calibri"/>
                <w:sz w:val="22"/>
                <w:szCs w:val="22"/>
              </w:rPr>
            </w:pPr>
          </w:p>
          <w:p w:rsidR="0088225C" w:rsidRPr="00AD0929" w:rsidRDefault="0088225C" w:rsidP="006C7EAE">
            <w:pPr>
              <w:jc w:val="both"/>
              <w:rPr>
                <w:rFonts w:ascii="Cambria" w:hAnsi="Cambria" w:cs="Calibri"/>
                <w:sz w:val="22"/>
                <w:szCs w:val="22"/>
              </w:rPr>
            </w:pPr>
            <w:r>
              <w:rPr>
                <w:rFonts w:ascii="Cambria" w:hAnsi="Cambria" w:cs="Calibri"/>
                <w:sz w:val="22"/>
                <w:szCs w:val="22"/>
              </w:rPr>
              <w:t>2. There is n</w:t>
            </w:r>
            <w:r w:rsidRPr="00AD0929">
              <w:rPr>
                <w:rFonts w:ascii="Cambria" w:hAnsi="Cambria" w:cs="Calibri"/>
                <w:sz w:val="22"/>
                <w:szCs w:val="22"/>
              </w:rPr>
              <w:t xml:space="preserve">o budgetary </w:t>
            </w:r>
            <w:r>
              <w:rPr>
                <w:rFonts w:ascii="Cambria" w:hAnsi="Cambria" w:cs="Calibri"/>
                <w:sz w:val="22"/>
                <w:szCs w:val="22"/>
              </w:rPr>
              <w:t xml:space="preserve">allocation for </w:t>
            </w:r>
            <w:r w:rsidRPr="00AD0929">
              <w:rPr>
                <w:rFonts w:ascii="Cambria" w:hAnsi="Cambria" w:cs="Calibri"/>
                <w:sz w:val="22"/>
                <w:szCs w:val="22"/>
              </w:rPr>
              <w:t>data collection</w:t>
            </w:r>
            <w:r>
              <w:rPr>
                <w:rFonts w:ascii="Cambria" w:hAnsi="Cambria" w:cs="Calibri"/>
                <w:sz w:val="22"/>
                <w:szCs w:val="22"/>
              </w:rPr>
              <w:t xml:space="preserve"> while evidence abound that </w:t>
            </w:r>
            <w:r w:rsidRPr="00AD0929">
              <w:rPr>
                <w:rFonts w:ascii="Cambria" w:hAnsi="Cambria" w:cs="Calibri"/>
                <w:sz w:val="22"/>
                <w:szCs w:val="22"/>
              </w:rPr>
              <w:t xml:space="preserve">DPCUs </w:t>
            </w:r>
            <w:r>
              <w:rPr>
                <w:rFonts w:ascii="Cambria" w:hAnsi="Cambria" w:cs="Calibri"/>
                <w:sz w:val="22"/>
                <w:szCs w:val="22"/>
              </w:rPr>
              <w:t>will not dedicate funds for energy access data collection.</w:t>
            </w:r>
          </w:p>
          <w:p w:rsidR="0088225C" w:rsidRDefault="0088225C" w:rsidP="006C7EAE">
            <w:pPr>
              <w:jc w:val="both"/>
              <w:rPr>
                <w:rFonts w:ascii="Cambria" w:hAnsi="Cambria" w:cs="Calibri"/>
                <w:sz w:val="22"/>
                <w:szCs w:val="22"/>
              </w:rPr>
            </w:pPr>
          </w:p>
          <w:p w:rsidR="0088225C" w:rsidRDefault="0088225C" w:rsidP="006C7EAE">
            <w:pPr>
              <w:jc w:val="both"/>
              <w:rPr>
                <w:rFonts w:ascii="Cambria" w:hAnsi="Cambria" w:cs="Calibri"/>
                <w:sz w:val="22"/>
                <w:szCs w:val="22"/>
              </w:rPr>
            </w:pPr>
            <w:r>
              <w:rPr>
                <w:rFonts w:ascii="Cambria" w:hAnsi="Cambria" w:cs="Calibri"/>
                <w:sz w:val="22"/>
                <w:szCs w:val="22"/>
              </w:rPr>
              <w:t>3. The project’s sustainability is doubtful if left in the hands of DPCUs.</w:t>
            </w:r>
            <w:r w:rsidRPr="00AD0929">
              <w:rPr>
                <w:rFonts w:ascii="Cambria" w:hAnsi="Cambria" w:cs="Calibri"/>
                <w:sz w:val="22"/>
                <w:szCs w:val="22"/>
              </w:rPr>
              <w:t xml:space="preserve"> </w:t>
            </w:r>
          </w:p>
          <w:p w:rsidR="0088225C" w:rsidRDefault="0088225C" w:rsidP="006C7EAE">
            <w:pPr>
              <w:jc w:val="both"/>
              <w:rPr>
                <w:rFonts w:ascii="Cambria" w:hAnsi="Cambria" w:cs="Calibri"/>
                <w:sz w:val="22"/>
                <w:szCs w:val="22"/>
              </w:rPr>
            </w:pPr>
          </w:p>
          <w:p w:rsidR="0088225C" w:rsidRPr="0099667C" w:rsidRDefault="0088225C" w:rsidP="006C7EAE">
            <w:pPr>
              <w:jc w:val="both"/>
              <w:rPr>
                <w:rFonts w:asciiTheme="majorHAnsi" w:hAnsiTheme="majorHAnsi" w:cstheme="minorHAnsi"/>
                <w:color w:val="FF0000"/>
                <w:lang w:val="en-GB"/>
              </w:rPr>
            </w:pPr>
            <w:r>
              <w:rPr>
                <w:rFonts w:ascii="Cambria" w:hAnsi="Cambria" w:cs="Calibri"/>
                <w:sz w:val="22"/>
                <w:szCs w:val="22"/>
              </w:rPr>
              <w:t xml:space="preserve">4. DPCUs are not </w:t>
            </w:r>
            <w:proofErr w:type="spellStart"/>
            <w:r w:rsidRPr="00AD0929">
              <w:rPr>
                <w:rFonts w:ascii="Cambria" w:hAnsi="Cambria" w:cs="Calibri"/>
                <w:sz w:val="22"/>
                <w:szCs w:val="22"/>
              </w:rPr>
              <w:t>utlilis</w:t>
            </w:r>
            <w:r>
              <w:rPr>
                <w:rFonts w:ascii="Cambria" w:hAnsi="Cambria" w:cs="Calibri"/>
                <w:sz w:val="22"/>
                <w:szCs w:val="22"/>
              </w:rPr>
              <w:t>ing</w:t>
            </w:r>
            <w:proofErr w:type="spellEnd"/>
            <w:r>
              <w:rPr>
                <w:rFonts w:ascii="Cambria" w:hAnsi="Cambria" w:cs="Calibri"/>
                <w:sz w:val="22"/>
                <w:szCs w:val="22"/>
              </w:rPr>
              <w:t xml:space="preserve"> the training they received under the </w:t>
            </w:r>
            <w:r w:rsidRPr="00AD0929">
              <w:rPr>
                <w:rFonts w:ascii="Cambria" w:hAnsi="Cambria" w:cs="Calibri"/>
                <w:sz w:val="22"/>
                <w:szCs w:val="22"/>
              </w:rPr>
              <w:t>GEAR</w:t>
            </w:r>
            <w:r>
              <w:rPr>
                <w:rFonts w:ascii="Cambria" w:hAnsi="Cambria" w:cs="Calibri"/>
                <w:sz w:val="22"/>
                <w:szCs w:val="22"/>
              </w:rPr>
              <w:t xml:space="preserve"> project</w:t>
            </w:r>
            <w:r w:rsidRPr="00AD0929">
              <w:rPr>
                <w:rFonts w:ascii="Cambria" w:hAnsi="Cambria" w:cs="Calibri"/>
                <w:sz w:val="22"/>
                <w:szCs w:val="22"/>
              </w:rPr>
              <w:t>.</w:t>
            </w:r>
          </w:p>
        </w:tc>
        <w:tc>
          <w:tcPr>
            <w:tcW w:w="2070" w:type="dxa"/>
          </w:tcPr>
          <w:p w:rsidR="0088225C" w:rsidRPr="0099667C" w:rsidRDefault="0088225C" w:rsidP="006C7EAE">
            <w:pPr>
              <w:jc w:val="both"/>
              <w:rPr>
                <w:rFonts w:asciiTheme="majorHAnsi" w:hAnsiTheme="majorHAnsi" w:cstheme="minorHAnsi"/>
                <w:color w:val="FF0000"/>
                <w:lang w:val="en-GB"/>
              </w:rPr>
            </w:pPr>
          </w:p>
        </w:tc>
      </w:tr>
    </w:tbl>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Pr="00D5336C" w:rsidRDefault="0088225C" w:rsidP="0088225C">
      <w:pPr>
        <w:numPr>
          <w:ilvl w:val="0"/>
          <w:numId w:val="1"/>
        </w:numPr>
        <w:tabs>
          <w:tab w:val="clear" w:pos="360"/>
          <w:tab w:val="num" w:pos="748"/>
        </w:tabs>
        <w:ind w:left="561" w:hanging="561"/>
        <w:jc w:val="both"/>
        <w:rPr>
          <w:rFonts w:asciiTheme="majorHAnsi" w:hAnsiTheme="majorHAnsi" w:cstheme="minorHAnsi"/>
          <w:b/>
          <w:bCs/>
          <w:sz w:val="22"/>
          <w:szCs w:val="22"/>
          <w:lang w:val="en-GB"/>
        </w:rPr>
      </w:pPr>
      <w:r w:rsidRPr="00D5336C">
        <w:rPr>
          <w:rFonts w:asciiTheme="majorHAnsi" w:hAnsiTheme="majorHAnsi" w:cstheme="minorHAnsi"/>
          <w:b/>
          <w:bCs/>
          <w:sz w:val="22"/>
          <w:szCs w:val="22"/>
          <w:lang w:val="en-GB"/>
        </w:rPr>
        <w:lastRenderedPageBreak/>
        <w:t>REPORTING PERIOD:  1</w:t>
      </w:r>
      <w:r w:rsidRPr="00D5336C">
        <w:rPr>
          <w:rFonts w:asciiTheme="majorHAnsi" w:hAnsiTheme="majorHAnsi" w:cstheme="minorHAnsi"/>
          <w:b/>
          <w:bCs/>
          <w:sz w:val="22"/>
          <w:szCs w:val="22"/>
          <w:vertAlign w:val="superscript"/>
          <w:lang w:val="en-GB"/>
        </w:rPr>
        <w:t>ST</w:t>
      </w:r>
      <w:r>
        <w:rPr>
          <w:rFonts w:asciiTheme="majorHAnsi" w:hAnsiTheme="majorHAnsi" w:cstheme="minorHAnsi"/>
          <w:b/>
          <w:bCs/>
          <w:sz w:val="22"/>
          <w:szCs w:val="22"/>
          <w:lang w:val="en-GB"/>
        </w:rPr>
        <w:t xml:space="preserve"> JULY TO 30</w:t>
      </w:r>
      <w:r w:rsidRPr="0088225C">
        <w:rPr>
          <w:rFonts w:asciiTheme="majorHAnsi" w:hAnsiTheme="majorHAnsi" w:cstheme="minorHAnsi"/>
          <w:b/>
          <w:bCs/>
          <w:sz w:val="22"/>
          <w:szCs w:val="22"/>
          <w:vertAlign w:val="superscript"/>
          <w:lang w:val="en-GB"/>
        </w:rPr>
        <w:t>TH</w:t>
      </w:r>
      <w:r>
        <w:rPr>
          <w:rFonts w:asciiTheme="majorHAnsi" w:hAnsiTheme="majorHAnsi" w:cstheme="minorHAnsi"/>
          <w:b/>
          <w:bCs/>
          <w:sz w:val="22"/>
          <w:szCs w:val="22"/>
          <w:lang w:val="en-GB"/>
        </w:rPr>
        <w:t xml:space="preserve"> SEPTEMBER, 2014 (THIRD QUARTER)</w:t>
      </w:r>
    </w:p>
    <w:p w:rsidR="0088225C" w:rsidRDefault="0088225C" w:rsidP="0088225C">
      <w:pPr>
        <w:spacing w:line="276" w:lineRule="auto"/>
        <w:contextualSpacing/>
        <w:jc w:val="both"/>
        <w:rPr>
          <w:rFonts w:asciiTheme="majorHAnsi" w:hAnsiTheme="majorHAnsi" w:cstheme="minorHAnsi"/>
          <w:b/>
          <w:bCs/>
          <w:sz w:val="22"/>
          <w:szCs w:val="22"/>
          <w:lang w:val="en-GB"/>
        </w:rPr>
      </w:pPr>
    </w:p>
    <w:tbl>
      <w:tblPr>
        <w:tblW w:w="153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430"/>
        <w:gridCol w:w="1350"/>
        <w:gridCol w:w="2520"/>
        <w:gridCol w:w="1440"/>
        <w:gridCol w:w="1440"/>
        <w:gridCol w:w="2340"/>
        <w:gridCol w:w="2070"/>
      </w:tblGrid>
      <w:tr w:rsidR="0088225C" w:rsidRPr="00E13FB9" w:rsidTr="006C7EAE">
        <w:tc>
          <w:tcPr>
            <w:tcW w:w="1710" w:type="dxa"/>
            <w:vMerge w:val="restart"/>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Expected  Output</w:t>
            </w:r>
          </w:p>
        </w:tc>
        <w:tc>
          <w:tcPr>
            <w:tcW w:w="3780" w:type="dxa"/>
            <w:gridSpan w:val="2"/>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 xml:space="preserve">Planned </w:t>
            </w:r>
          </w:p>
        </w:tc>
        <w:tc>
          <w:tcPr>
            <w:tcW w:w="3960" w:type="dxa"/>
            <w:gridSpan w:val="2"/>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 xml:space="preserve">Actual (Achievements) </w:t>
            </w:r>
          </w:p>
        </w:tc>
        <w:tc>
          <w:tcPr>
            <w:tcW w:w="1440" w:type="dxa"/>
            <w:vMerge w:val="restart"/>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Variations</w:t>
            </w:r>
          </w:p>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(Outstanding)</w:t>
            </w:r>
          </w:p>
        </w:tc>
        <w:tc>
          <w:tcPr>
            <w:tcW w:w="2340" w:type="dxa"/>
            <w:vMerge w:val="restart"/>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Reasons</w:t>
            </w:r>
          </w:p>
        </w:tc>
        <w:tc>
          <w:tcPr>
            <w:tcW w:w="2070" w:type="dxa"/>
            <w:vMerge w:val="restart"/>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Recommendations</w:t>
            </w:r>
          </w:p>
        </w:tc>
      </w:tr>
      <w:tr w:rsidR="0088225C" w:rsidRPr="00E13FB9" w:rsidTr="006C7EAE">
        <w:tc>
          <w:tcPr>
            <w:tcW w:w="1710" w:type="dxa"/>
            <w:vMerge/>
          </w:tcPr>
          <w:p w:rsidR="0088225C" w:rsidRPr="00E13FB9" w:rsidRDefault="0088225C" w:rsidP="006C7EAE">
            <w:pPr>
              <w:jc w:val="center"/>
              <w:rPr>
                <w:rFonts w:asciiTheme="majorHAnsi" w:hAnsiTheme="majorHAnsi" w:cstheme="minorHAnsi"/>
                <w:b/>
                <w:bCs/>
                <w:color w:val="FF0000"/>
                <w:lang w:val="en-GB"/>
              </w:rPr>
            </w:pPr>
          </w:p>
        </w:tc>
        <w:tc>
          <w:tcPr>
            <w:tcW w:w="2430" w:type="dxa"/>
          </w:tcPr>
          <w:p w:rsidR="0088225C" w:rsidRPr="008E00C7" w:rsidRDefault="0088225C" w:rsidP="006C7EAE">
            <w:pPr>
              <w:rPr>
                <w:rFonts w:asciiTheme="majorHAnsi" w:hAnsiTheme="majorHAnsi" w:cstheme="minorHAnsi"/>
                <w:b/>
                <w:bCs/>
                <w:lang w:val="en-GB"/>
              </w:rPr>
            </w:pPr>
            <w:r w:rsidRPr="008E00C7">
              <w:rPr>
                <w:rFonts w:asciiTheme="majorHAnsi" w:hAnsiTheme="majorHAnsi" w:cstheme="minorHAnsi"/>
                <w:b/>
                <w:bCs/>
                <w:sz w:val="22"/>
                <w:szCs w:val="22"/>
                <w:lang w:val="en-GB"/>
              </w:rPr>
              <w:t>Activity</w:t>
            </w:r>
          </w:p>
        </w:tc>
        <w:tc>
          <w:tcPr>
            <w:tcW w:w="1350" w:type="dxa"/>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Budget (US$)</w:t>
            </w:r>
          </w:p>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2014</w:t>
            </w:r>
          </w:p>
        </w:tc>
        <w:tc>
          <w:tcPr>
            <w:tcW w:w="2520" w:type="dxa"/>
          </w:tcPr>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Activities</w:t>
            </w:r>
          </w:p>
        </w:tc>
        <w:tc>
          <w:tcPr>
            <w:tcW w:w="1440" w:type="dxa"/>
          </w:tcPr>
          <w:p w:rsidR="0088225C" w:rsidRDefault="0088225C" w:rsidP="006C7EAE">
            <w:pPr>
              <w:jc w:val="center"/>
              <w:rPr>
                <w:rFonts w:asciiTheme="majorHAnsi" w:hAnsiTheme="majorHAnsi" w:cstheme="minorHAnsi"/>
                <w:b/>
                <w:bCs/>
                <w:sz w:val="22"/>
                <w:szCs w:val="22"/>
                <w:lang w:val="en-GB"/>
              </w:rPr>
            </w:pPr>
            <w:r w:rsidRPr="008E00C7">
              <w:rPr>
                <w:rFonts w:asciiTheme="majorHAnsi" w:hAnsiTheme="majorHAnsi" w:cstheme="minorHAnsi"/>
                <w:b/>
                <w:bCs/>
                <w:sz w:val="22"/>
                <w:szCs w:val="22"/>
                <w:lang w:val="en-GB"/>
              </w:rPr>
              <w:t>Disbursed</w:t>
            </w:r>
          </w:p>
          <w:p w:rsidR="0088225C" w:rsidRPr="008E00C7" w:rsidRDefault="0088225C" w:rsidP="006C7EAE">
            <w:pPr>
              <w:jc w:val="center"/>
              <w:rPr>
                <w:rFonts w:asciiTheme="majorHAnsi" w:hAnsiTheme="majorHAnsi" w:cstheme="minorHAnsi"/>
                <w:b/>
                <w:bCs/>
                <w:lang w:val="en-GB"/>
              </w:rPr>
            </w:pPr>
            <w:r w:rsidRPr="008E00C7">
              <w:rPr>
                <w:rFonts w:asciiTheme="majorHAnsi" w:hAnsiTheme="majorHAnsi" w:cstheme="minorHAnsi"/>
                <w:b/>
                <w:bCs/>
                <w:sz w:val="22"/>
                <w:szCs w:val="22"/>
                <w:lang w:val="en-GB"/>
              </w:rPr>
              <w:t>(US$)</w:t>
            </w:r>
          </w:p>
        </w:tc>
        <w:tc>
          <w:tcPr>
            <w:tcW w:w="1440" w:type="dxa"/>
            <w:vMerge/>
          </w:tcPr>
          <w:p w:rsidR="0088225C" w:rsidRPr="00E13FB9" w:rsidRDefault="0088225C" w:rsidP="006C7EAE">
            <w:pPr>
              <w:jc w:val="center"/>
              <w:rPr>
                <w:rFonts w:asciiTheme="majorHAnsi" w:hAnsiTheme="majorHAnsi" w:cstheme="minorHAnsi"/>
                <w:b/>
                <w:bCs/>
                <w:color w:val="FF0000"/>
                <w:lang w:val="en-GB"/>
              </w:rPr>
            </w:pPr>
          </w:p>
        </w:tc>
        <w:tc>
          <w:tcPr>
            <w:tcW w:w="2340" w:type="dxa"/>
            <w:vMerge/>
          </w:tcPr>
          <w:p w:rsidR="0088225C" w:rsidRPr="00E13FB9" w:rsidRDefault="0088225C" w:rsidP="006C7EAE">
            <w:pPr>
              <w:jc w:val="center"/>
              <w:rPr>
                <w:rFonts w:asciiTheme="majorHAnsi" w:hAnsiTheme="majorHAnsi" w:cstheme="minorHAnsi"/>
                <w:b/>
                <w:bCs/>
                <w:color w:val="FF0000"/>
                <w:lang w:val="en-GB"/>
              </w:rPr>
            </w:pPr>
          </w:p>
        </w:tc>
        <w:tc>
          <w:tcPr>
            <w:tcW w:w="2070" w:type="dxa"/>
            <w:vMerge/>
          </w:tcPr>
          <w:p w:rsidR="0088225C" w:rsidRPr="00E13FB9" w:rsidRDefault="0088225C" w:rsidP="006C7EAE">
            <w:pPr>
              <w:jc w:val="center"/>
              <w:rPr>
                <w:rFonts w:asciiTheme="majorHAnsi" w:hAnsiTheme="majorHAnsi" w:cstheme="minorHAnsi"/>
                <w:b/>
                <w:bCs/>
                <w:color w:val="FF0000"/>
                <w:lang w:val="en-GB"/>
              </w:rPr>
            </w:pPr>
          </w:p>
        </w:tc>
      </w:tr>
      <w:tr w:rsidR="0088225C" w:rsidRPr="00E13FB9" w:rsidTr="006C7EAE">
        <w:trPr>
          <w:trHeight w:val="5210"/>
        </w:trPr>
        <w:tc>
          <w:tcPr>
            <w:tcW w:w="1710" w:type="dxa"/>
          </w:tcPr>
          <w:p w:rsidR="0088225C" w:rsidRPr="00E13FB9" w:rsidRDefault="0088225C" w:rsidP="006C7EAE">
            <w:pPr>
              <w:spacing w:line="276" w:lineRule="auto"/>
              <w:rPr>
                <w:rFonts w:asciiTheme="majorHAnsi" w:eastAsia="TimesNewRomanPSMT" w:hAnsiTheme="majorHAnsi" w:cstheme="minorHAnsi"/>
                <w:color w:val="FF0000"/>
                <w:sz w:val="22"/>
                <w:szCs w:val="22"/>
              </w:rPr>
            </w:pPr>
          </w:p>
          <w:p w:rsidR="0088225C" w:rsidRPr="00F32A49" w:rsidRDefault="0088225C" w:rsidP="006C7EAE">
            <w:pPr>
              <w:spacing w:line="276" w:lineRule="auto"/>
              <w:rPr>
                <w:rFonts w:asciiTheme="majorHAnsi" w:eastAsia="TimesNewRomanPSMT" w:hAnsiTheme="majorHAnsi" w:cstheme="minorHAnsi"/>
              </w:rPr>
            </w:pPr>
            <w:r w:rsidRPr="00F32A49">
              <w:rPr>
                <w:rFonts w:asciiTheme="majorHAnsi" w:eastAsia="TimesNewRomanPSMT" w:hAnsiTheme="majorHAnsi" w:cstheme="minorHAnsi"/>
                <w:sz w:val="22"/>
                <w:szCs w:val="22"/>
              </w:rPr>
              <w:t xml:space="preserve">Establish a regulatory framework for the improved </w:t>
            </w:r>
            <w:proofErr w:type="spellStart"/>
            <w:r w:rsidRPr="00F32A49">
              <w:rPr>
                <w:rFonts w:asciiTheme="majorHAnsi" w:eastAsia="TimesNewRomanPSMT" w:hAnsiTheme="majorHAnsi" w:cstheme="minorHAnsi"/>
                <w:sz w:val="22"/>
                <w:szCs w:val="22"/>
              </w:rPr>
              <w:t>cookstoves</w:t>
            </w:r>
            <w:proofErr w:type="spellEnd"/>
            <w:r w:rsidRPr="00F32A49">
              <w:rPr>
                <w:rFonts w:asciiTheme="majorHAnsi" w:eastAsia="TimesNewRomanPSMT" w:hAnsiTheme="majorHAnsi" w:cstheme="minorHAnsi"/>
                <w:sz w:val="22"/>
                <w:szCs w:val="22"/>
              </w:rPr>
              <w:t xml:space="preserve"> market in Ghana.</w:t>
            </w:r>
          </w:p>
          <w:p w:rsidR="0088225C" w:rsidRPr="00E13FB9" w:rsidRDefault="0088225C" w:rsidP="006C7EAE">
            <w:pPr>
              <w:rPr>
                <w:rFonts w:asciiTheme="majorHAnsi" w:hAnsiTheme="majorHAnsi" w:cstheme="minorHAnsi"/>
                <w:color w:val="FF0000"/>
                <w:lang w:val="en-GB"/>
              </w:rPr>
            </w:pPr>
          </w:p>
        </w:tc>
        <w:tc>
          <w:tcPr>
            <w:tcW w:w="2430" w:type="dxa"/>
          </w:tcPr>
          <w:p w:rsidR="0088225C" w:rsidRPr="00E13FB9" w:rsidRDefault="0088225C" w:rsidP="006C7EAE">
            <w:pPr>
              <w:rPr>
                <w:rFonts w:asciiTheme="majorHAnsi" w:hAnsiTheme="majorHAnsi" w:cstheme="minorHAnsi"/>
                <w:color w:val="FF0000"/>
                <w:lang w:val="en-GB"/>
              </w:rPr>
            </w:pPr>
          </w:p>
          <w:p w:rsidR="0088225C" w:rsidRPr="008E00C7" w:rsidRDefault="0088225C" w:rsidP="006C7EAE">
            <w:pPr>
              <w:rPr>
                <w:rFonts w:asciiTheme="majorHAnsi" w:hAnsiTheme="majorHAnsi" w:cstheme="minorHAnsi"/>
                <w:lang w:val="en-GB"/>
              </w:rPr>
            </w:pPr>
            <w:r w:rsidRPr="008E00C7">
              <w:rPr>
                <w:rFonts w:asciiTheme="majorHAnsi" w:hAnsiTheme="majorHAnsi" w:cstheme="minorHAnsi"/>
                <w:lang w:val="en-GB"/>
              </w:rPr>
              <w:t xml:space="preserve">Develop standards and labelling scheme for the improved </w:t>
            </w:r>
            <w:proofErr w:type="spellStart"/>
            <w:r w:rsidRPr="008E00C7">
              <w:rPr>
                <w:rFonts w:asciiTheme="majorHAnsi" w:hAnsiTheme="majorHAnsi" w:cstheme="minorHAnsi"/>
                <w:lang w:val="en-GB"/>
              </w:rPr>
              <w:t>woodfuel</w:t>
            </w:r>
            <w:proofErr w:type="spellEnd"/>
            <w:r w:rsidRPr="008E00C7">
              <w:rPr>
                <w:rFonts w:asciiTheme="majorHAnsi" w:hAnsiTheme="majorHAnsi" w:cstheme="minorHAnsi"/>
                <w:lang w:val="en-GB"/>
              </w:rPr>
              <w:t xml:space="preserve"> </w:t>
            </w:r>
            <w:proofErr w:type="spellStart"/>
            <w:r w:rsidRPr="008E00C7">
              <w:rPr>
                <w:rFonts w:asciiTheme="majorHAnsi" w:hAnsiTheme="majorHAnsi" w:cstheme="minorHAnsi"/>
                <w:lang w:val="en-GB"/>
              </w:rPr>
              <w:t>cookstove</w:t>
            </w:r>
            <w:proofErr w:type="spellEnd"/>
            <w:r w:rsidRPr="008E00C7">
              <w:rPr>
                <w:rFonts w:asciiTheme="majorHAnsi" w:hAnsiTheme="majorHAnsi" w:cstheme="minorHAnsi"/>
                <w:lang w:val="en-GB"/>
              </w:rPr>
              <w:t xml:space="preserve"> sector in Ghana by TC of GSA </w:t>
            </w: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8E00C7" w:rsidRDefault="0088225C" w:rsidP="006C7EAE">
            <w:pPr>
              <w:rPr>
                <w:rFonts w:asciiTheme="majorHAnsi" w:hAnsiTheme="majorHAnsi" w:cstheme="minorHAnsi"/>
                <w:lang w:val="en-GB"/>
              </w:rPr>
            </w:pPr>
            <w:r w:rsidRPr="008E00C7">
              <w:rPr>
                <w:rFonts w:asciiTheme="majorHAnsi" w:hAnsiTheme="majorHAnsi" w:cstheme="minorHAnsi"/>
                <w:lang w:val="en-GB"/>
              </w:rPr>
              <w:t>Procure and install equipment for the testing and expertise centre</w:t>
            </w: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Default="0088225C" w:rsidP="006C7EAE">
            <w:pPr>
              <w:rPr>
                <w:rFonts w:asciiTheme="majorHAnsi" w:hAnsiTheme="majorHAnsi" w:cstheme="minorHAnsi"/>
                <w:lang w:val="en-GB"/>
              </w:rPr>
            </w:pPr>
          </w:p>
          <w:p w:rsidR="0088225C" w:rsidRPr="008E00C7" w:rsidRDefault="0088225C" w:rsidP="006C7EAE">
            <w:pPr>
              <w:rPr>
                <w:rFonts w:asciiTheme="majorHAnsi" w:hAnsiTheme="majorHAnsi" w:cstheme="minorHAnsi"/>
                <w:lang w:val="en-GB"/>
              </w:rPr>
            </w:pPr>
            <w:r w:rsidRPr="008E00C7">
              <w:rPr>
                <w:rFonts w:asciiTheme="majorHAnsi" w:hAnsiTheme="majorHAnsi" w:cstheme="minorHAnsi"/>
                <w:lang w:val="en-GB"/>
              </w:rPr>
              <w:t xml:space="preserve">Complete mapping study for </w:t>
            </w:r>
            <w:proofErr w:type="spellStart"/>
            <w:r w:rsidRPr="008E00C7">
              <w:rPr>
                <w:rFonts w:asciiTheme="majorHAnsi" w:hAnsiTheme="majorHAnsi" w:cstheme="minorHAnsi"/>
                <w:lang w:val="en-GB"/>
              </w:rPr>
              <w:t>cookstove</w:t>
            </w:r>
            <w:proofErr w:type="spellEnd"/>
            <w:r w:rsidRPr="008E00C7">
              <w:rPr>
                <w:rFonts w:asciiTheme="majorHAnsi" w:hAnsiTheme="majorHAnsi" w:cstheme="minorHAnsi"/>
                <w:lang w:val="en-GB"/>
              </w:rPr>
              <w:t xml:space="preserve"> sector</w:t>
            </w: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8E00C7" w:rsidRDefault="0088225C" w:rsidP="006C7EAE">
            <w:pPr>
              <w:rPr>
                <w:rFonts w:asciiTheme="majorHAnsi" w:hAnsiTheme="majorHAnsi" w:cstheme="minorHAnsi"/>
                <w:lang w:val="en-GB"/>
              </w:rPr>
            </w:pPr>
            <w:r w:rsidRPr="008E00C7">
              <w:rPr>
                <w:rFonts w:asciiTheme="majorHAnsi" w:hAnsiTheme="majorHAnsi" w:cstheme="minorHAnsi"/>
                <w:lang w:val="en-GB"/>
              </w:rPr>
              <w:t xml:space="preserve">Develop awareness campaign program for promotion of </w:t>
            </w:r>
            <w:proofErr w:type="spellStart"/>
            <w:r w:rsidRPr="008E00C7">
              <w:rPr>
                <w:rFonts w:asciiTheme="majorHAnsi" w:hAnsiTheme="majorHAnsi" w:cstheme="minorHAnsi"/>
                <w:lang w:val="en-GB"/>
              </w:rPr>
              <w:t>cookstove</w:t>
            </w:r>
            <w:proofErr w:type="spellEnd"/>
            <w:r w:rsidRPr="008E00C7">
              <w:rPr>
                <w:rFonts w:asciiTheme="majorHAnsi" w:hAnsiTheme="majorHAnsi" w:cstheme="minorHAnsi"/>
                <w:lang w:val="en-GB"/>
              </w:rPr>
              <w:t xml:space="preserve"> sector.</w:t>
            </w:r>
          </w:p>
          <w:p w:rsidR="0088225C" w:rsidRPr="00E13FB9" w:rsidRDefault="0088225C" w:rsidP="006C7EAE">
            <w:pPr>
              <w:rPr>
                <w:rFonts w:asciiTheme="majorHAnsi" w:hAnsiTheme="majorHAnsi" w:cstheme="minorHAnsi"/>
                <w:color w:val="FF0000"/>
                <w:lang w:val="en-GB"/>
              </w:rPr>
            </w:pPr>
          </w:p>
        </w:tc>
        <w:tc>
          <w:tcPr>
            <w:tcW w:w="1350" w:type="dxa"/>
          </w:tcPr>
          <w:p w:rsidR="0088225C" w:rsidRPr="00E13FB9" w:rsidRDefault="0088225C" w:rsidP="006C7EAE">
            <w:pPr>
              <w:rPr>
                <w:rFonts w:asciiTheme="majorHAnsi" w:hAnsiTheme="majorHAnsi" w:cstheme="minorHAnsi"/>
                <w:color w:val="FF0000"/>
              </w:rPr>
            </w:pPr>
          </w:p>
          <w:p w:rsidR="0088225C" w:rsidRPr="008E00C7" w:rsidRDefault="0088225C" w:rsidP="006C7EAE">
            <w:pPr>
              <w:jc w:val="center"/>
              <w:rPr>
                <w:rFonts w:asciiTheme="majorHAnsi" w:hAnsiTheme="majorHAnsi" w:cstheme="minorHAnsi"/>
              </w:rPr>
            </w:pPr>
            <w:r w:rsidRPr="008E00C7">
              <w:rPr>
                <w:rFonts w:asciiTheme="majorHAnsi" w:hAnsiTheme="majorHAnsi" w:cstheme="minorHAnsi"/>
              </w:rPr>
              <w:t>20,000.00</w:t>
            </w: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Pr="00F32A49" w:rsidRDefault="0088225C" w:rsidP="006C7EAE">
            <w:pPr>
              <w:jc w:val="center"/>
              <w:rPr>
                <w:rFonts w:asciiTheme="majorHAnsi" w:hAnsiTheme="majorHAnsi" w:cstheme="minorHAnsi"/>
              </w:rPr>
            </w:pPr>
            <w:r w:rsidRPr="00F32A49">
              <w:rPr>
                <w:rFonts w:asciiTheme="majorHAnsi" w:hAnsiTheme="majorHAnsi" w:cstheme="minorHAnsi"/>
              </w:rPr>
              <w:t>30,000.00</w:t>
            </w: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Default="0088225C" w:rsidP="006C7EAE">
            <w:pPr>
              <w:jc w:val="center"/>
              <w:rPr>
                <w:rFonts w:asciiTheme="majorHAnsi" w:hAnsiTheme="majorHAnsi" w:cstheme="minorHAnsi"/>
                <w:color w:val="FF0000"/>
              </w:rPr>
            </w:pPr>
          </w:p>
          <w:p w:rsidR="0088225C" w:rsidRDefault="0088225C" w:rsidP="006C7EAE">
            <w:pPr>
              <w:jc w:val="center"/>
              <w:rPr>
                <w:rFonts w:asciiTheme="majorHAnsi" w:hAnsiTheme="majorHAnsi" w:cstheme="minorHAnsi"/>
                <w:color w:val="FF0000"/>
              </w:rPr>
            </w:pPr>
          </w:p>
          <w:p w:rsidR="0088225C" w:rsidRDefault="0088225C" w:rsidP="006C7EAE">
            <w:pPr>
              <w:jc w:val="center"/>
              <w:rPr>
                <w:rFonts w:asciiTheme="majorHAnsi" w:hAnsiTheme="majorHAnsi" w:cstheme="minorHAnsi"/>
                <w:color w:val="FF0000"/>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Default="0088225C" w:rsidP="006C7EAE">
            <w:pPr>
              <w:jc w:val="center"/>
              <w:rPr>
                <w:rFonts w:asciiTheme="majorHAnsi" w:hAnsiTheme="majorHAnsi" w:cstheme="minorHAnsi"/>
              </w:rPr>
            </w:pPr>
          </w:p>
          <w:p w:rsidR="0088225C" w:rsidRPr="008E00C7" w:rsidRDefault="0088225C" w:rsidP="006C7EAE">
            <w:pPr>
              <w:rPr>
                <w:rFonts w:asciiTheme="majorHAnsi" w:hAnsiTheme="majorHAnsi" w:cstheme="minorHAnsi"/>
              </w:rPr>
            </w:pPr>
            <w:r w:rsidRPr="008E00C7">
              <w:rPr>
                <w:rFonts w:asciiTheme="majorHAnsi" w:hAnsiTheme="majorHAnsi" w:cstheme="minorHAnsi"/>
              </w:rPr>
              <w:t>70,000.00</w:t>
            </w: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tc>
        <w:tc>
          <w:tcPr>
            <w:tcW w:w="2520" w:type="dxa"/>
          </w:tcPr>
          <w:p w:rsidR="0088225C" w:rsidRPr="00E13FB9" w:rsidRDefault="0088225C" w:rsidP="006C7EAE">
            <w:pPr>
              <w:rPr>
                <w:rFonts w:asciiTheme="majorHAnsi" w:hAnsiTheme="majorHAnsi" w:cstheme="minorHAnsi"/>
                <w:color w:val="FF0000"/>
              </w:rPr>
            </w:pPr>
          </w:p>
          <w:p w:rsidR="0088225C" w:rsidRPr="00E13FB9" w:rsidRDefault="0088225C" w:rsidP="006C7EAE">
            <w:pPr>
              <w:rPr>
                <w:rFonts w:asciiTheme="majorHAnsi" w:hAnsiTheme="majorHAnsi" w:cstheme="minorHAnsi"/>
                <w:color w:val="FF0000"/>
              </w:rPr>
            </w:pPr>
            <w:r w:rsidRPr="008E00C7">
              <w:rPr>
                <w:rFonts w:asciiTheme="majorHAnsi" w:hAnsiTheme="majorHAnsi" w:cstheme="minorHAnsi"/>
              </w:rPr>
              <w:t>The sub-committee has completed the working draft document and has since submitted it the larger Mirror Committee for review.</w:t>
            </w:r>
          </w:p>
          <w:p w:rsidR="0088225C" w:rsidRPr="00E13FB9" w:rsidRDefault="0088225C" w:rsidP="006C7EAE">
            <w:pPr>
              <w:rPr>
                <w:rFonts w:asciiTheme="majorHAnsi" w:hAnsiTheme="majorHAnsi" w:cstheme="minorHAnsi"/>
                <w:color w:val="FF0000"/>
              </w:rPr>
            </w:pP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rPr>
            </w:pPr>
          </w:p>
          <w:p w:rsidR="0088225C" w:rsidRPr="008E00C7" w:rsidRDefault="0088225C" w:rsidP="006C7EAE">
            <w:pPr>
              <w:rPr>
                <w:rFonts w:asciiTheme="majorHAnsi" w:hAnsiTheme="majorHAnsi" w:cstheme="minorHAnsi"/>
              </w:rPr>
            </w:pPr>
            <w:r w:rsidRPr="008E00C7">
              <w:rPr>
                <w:rFonts w:asciiTheme="majorHAnsi" w:hAnsiTheme="majorHAnsi" w:cstheme="minorHAnsi"/>
              </w:rPr>
              <w:t>Tender document</w:t>
            </w:r>
          </w:p>
          <w:p w:rsidR="0088225C" w:rsidRPr="008E00C7" w:rsidRDefault="0088225C" w:rsidP="006C7EAE">
            <w:pPr>
              <w:rPr>
                <w:rFonts w:asciiTheme="majorHAnsi" w:hAnsiTheme="majorHAnsi" w:cstheme="minorHAnsi"/>
              </w:rPr>
            </w:pPr>
            <w:r w:rsidRPr="008E00C7">
              <w:rPr>
                <w:rFonts w:asciiTheme="majorHAnsi" w:hAnsiTheme="majorHAnsi" w:cstheme="minorHAnsi"/>
              </w:rPr>
              <w:t>Received in response to the advertisement has been evaluated. The evaluation team requested that the selected organization revise their budget as they could not provide guarantees for some of the items requested for.</w:t>
            </w:r>
          </w:p>
          <w:p w:rsidR="0088225C" w:rsidRPr="008E00C7" w:rsidRDefault="0088225C" w:rsidP="006C7EAE">
            <w:pPr>
              <w:rPr>
                <w:rFonts w:asciiTheme="majorHAnsi" w:hAnsiTheme="majorHAnsi" w:cstheme="minorHAnsi"/>
              </w:rPr>
            </w:pPr>
            <w:r w:rsidRPr="008E00C7">
              <w:rPr>
                <w:rFonts w:asciiTheme="majorHAnsi" w:hAnsiTheme="majorHAnsi" w:cstheme="minorHAnsi"/>
              </w:rPr>
              <w:t xml:space="preserve">The contract has since been since and the initial payment </w:t>
            </w:r>
            <w:r>
              <w:rPr>
                <w:rFonts w:asciiTheme="majorHAnsi" w:hAnsiTheme="majorHAnsi" w:cstheme="minorHAnsi"/>
              </w:rPr>
              <w:t xml:space="preserve">(20% of contract sum) </w:t>
            </w:r>
            <w:r w:rsidRPr="008E00C7">
              <w:rPr>
                <w:rFonts w:asciiTheme="majorHAnsi" w:hAnsiTheme="majorHAnsi" w:cstheme="minorHAnsi"/>
              </w:rPr>
              <w:t xml:space="preserve">has </w:t>
            </w:r>
            <w:r w:rsidRPr="008E00C7">
              <w:rPr>
                <w:rFonts w:asciiTheme="majorHAnsi" w:hAnsiTheme="majorHAnsi" w:cstheme="minorHAnsi"/>
              </w:rPr>
              <w:lastRenderedPageBreak/>
              <w:t>been made as per the contract</w:t>
            </w:r>
            <w:r>
              <w:rPr>
                <w:rFonts w:asciiTheme="majorHAnsi" w:hAnsiTheme="majorHAnsi" w:cstheme="minorHAnsi"/>
              </w:rPr>
              <w:t>.</w:t>
            </w:r>
          </w:p>
          <w:p w:rsidR="0088225C" w:rsidRDefault="0088225C" w:rsidP="006C7EAE">
            <w:pPr>
              <w:rPr>
                <w:rFonts w:asciiTheme="majorHAnsi" w:hAnsiTheme="majorHAnsi" w:cstheme="minorHAnsi"/>
              </w:rPr>
            </w:pPr>
          </w:p>
          <w:p w:rsidR="0088225C" w:rsidRDefault="0088225C" w:rsidP="006C7EAE">
            <w:pPr>
              <w:rPr>
                <w:rFonts w:asciiTheme="majorHAnsi" w:hAnsiTheme="majorHAnsi" w:cstheme="minorHAnsi"/>
                <w:color w:val="FF0000"/>
              </w:rPr>
            </w:pPr>
            <w:r w:rsidRPr="008E00C7">
              <w:rPr>
                <w:rFonts w:asciiTheme="majorHAnsi" w:hAnsiTheme="majorHAnsi" w:cstheme="minorHAnsi"/>
              </w:rPr>
              <w:t xml:space="preserve">Draft Final report for the Baseline report for the level of </w:t>
            </w:r>
            <w:proofErr w:type="spellStart"/>
            <w:r w:rsidRPr="008E00C7">
              <w:rPr>
                <w:rFonts w:asciiTheme="majorHAnsi" w:hAnsiTheme="majorHAnsi" w:cstheme="minorHAnsi"/>
              </w:rPr>
              <w:t>cookstove</w:t>
            </w:r>
            <w:proofErr w:type="spellEnd"/>
            <w:r w:rsidRPr="008E00C7">
              <w:rPr>
                <w:rFonts w:asciiTheme="majorHAnsi" w:hAnsiTheme="majorHAnsi" w:cstheme="minorHAnsi"/>
              </w:rPr>
              <w:t xml:space="preserve"> awareness in Ghana has been received and reviewed. The consultant is yet to incorporate all comments and submit the final report.</w:t>
            </w:r>
          </w:p>
          <w:p w:rsidR="0088225C" w:rsidRPr="00E13FB9" w:rsidRDefault="0088225C" w:rsidP="006C7EAE">
            <w:pPr>
              <w:rPr>
                <w:rFonts w:asciiTheme="majorHAnsi" w:hAnsiTheme="majorHAnsi" w:cstheme="minorHAnsi"/>
                <w:color w:val="FF0000"/>
              </w:rPr>
            </w:pPr>
          </w:p>
          <w:p w:rsidR="0088225C" w:rsidRPr="00E13FB9" w:rsidRDefault="0088225C" w:rsidP="006C7EAE">
            <w:pPr>
              <w:rPr>
                <w:rFonts w:asciiTheme="majorHAnsi" w:hAnsiTheme="majorHAnsi" w:cstheme="minorHAnsi"/>
                <w:color w:val="FF0000"/>
              </w:rPr>
            </w:pPr>
          </w:p>
          <w:p w:rsidR="0088225C" w:rsidRPr="008E00C7" w:rsidRDefault="0088225C" w:rsidP="006C7EAE">
            <w:pPr>
              <w:rPr>
                <w:rFonts w:asciiTheme="majorHAnsi" w:hAnsiTheme="majorHAnsi" w:cstheme="minorHAnsi"/>
              </w:rPr>
            </w:pPr>
            <w:r w:rsidRPr="008E00C7">
              <w:rPr>
                <w:rFonts w:asciiTheme="majorHAnsi" w:hAnsiTheme="majorHAnsi" w:cstheme="minorHAnsi"/>
              </w:rPr>
              <w:t xml:space="preserve">The awareness campaign program has been postponed to </w:t>
            </w:r>
            <w:proofErr w:type="gramStart"/>
            <w:r w:rsidRPr="008E00C7">
              <w:rPr>
                <w:rFonts w:asciiTheme="majorHAnsi" w:hAnsiTheme="majorHAnsi" w:cstheme="minorHAnsi"/>
              </w:rPr>
              <w:t xml:space="preserve">2015 </w:t>
            </w:r>
            <w:r>
              <w:rPr>
                <w:rFonts w:asciiTheme="majorHAnsi" w:hAnsiTheme="majorHAnsi" w:cstheme="minorHAnsi"/>
              </w:rPr>
              <w:t>.</w:t>
            </w:r>
            <w:proofErr w:type="gramEnd"/>
          </w:p>
          <w:p w:rsidR="0088225C" w:rsidRPr="00E13FB9" w:rsidRDefault="0088225C" w:rsidP="006C7EAE">
            <w:pPr>
              <w:rPr>
                <w:rFonts w:asciiTheme="majorHAnsi" w:hAnsiTheme="majorHAnsi" w:cstheme="minorHAnsi"/>
                <w:color w:val="FF0000"/>
              </w:rPr>
            </w:pPr>
          </w:p>
        </w:tc>
        <w:tc>
          <w:tcPr>
            <w:tcW w:w="1440" w:type="dxa"/>
          </w:tcPr>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color w:val="FF0000"/>
              </w:rPr>
            </w:pPr>
          </w:p>
          <w:p w:rsidR="0088225C" w:rsidRDefault="0088225C" w:rsidP="006C7EAE">
            <w:pPr>
              <w:jc w:val="both"/>
            </w:pPr>
          </w:p>
          <w:p w:rsidR="0088225C" w:rsidRDefault="0088225C" w:rsidP="006C7EAE">
            <w:pPr>
              <w:jc w:val="both"/>
            </w:pPr>
          </w:p>
          <w:p w:rsidR="0088225C" w:rsidRDefault="0088225C" w:rsidP="006C7EAE">
            <w:pPr>
              <w:jc w:val="both"/>
            </w:pPr>
            <w:r>
              <w:t>15,027.00</w:t>
            </w:r>
          </w:p>
          <w:p w:rsidR="0088225C" w:rsidRDefault="0088225C" w:rsidP="006C7EAE">
            <w:pPr>
              <w:jc w:val="both"/>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Default="0088225C" w:rsidP="006C7EAE">
            <w:pPr>
              <w:jc w:val="both"/>
              <w:rPr>
                <w:color w:val="FF0000"/>
              </w:rPr>
            </w:pPr>
          </w:p>
          <w:p w:rsidR="0088225C" w:rsidRDefault="0088225C" w:rsidP="006C7EAE">
            <w:pPr>
              <w:jc w:val="both"/>
              <w:rPr>
                <w:color w:val="FF0000"/>
              </w:rPr>
            </w:pPr>
          </w:p>
          <w:p w:rsidR="0088225C" w:rsidRDefault="0088225C" w:rsidP="006C7EAE">
            <w:pPr>
              <w:jc w:val="both"/>
              <w:rPr>
                <w:color w:val="FF0000"/>
              </w:rPr>
            </w:pPr>
          </w:p>
          <w:p w:rsidR="0088225C" w:rsidRDefault="0088225C" w:rsidP="006C7EAE">
            <w:pPr>
              <w:jc w:val="both"/>
              <w:rPr>
                <w:color w:val="FF0000"/>
              </w:rPr>
            </w:pPr>
          </w:p>
          <w:p w:rsidR="0088225C" w:rsidRDefault="0088225C" w:rsidP="006C7EAE">
            <w:pPr>
              <w:jc w:val="both"/>
              <w:rPr>
                <w:color w:val="FF0000"/>
              </w:rPr>
            </w:pPr>
          </w:p>
          <w:p w:rsidR="0088225C"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color w:val="FF0000"/>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tc>
        <w:tc>
          <w:tcPr>
            <w:tcW w:w="1440" w:type="dxa"/>
          </w:tcPr>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tc>
        <w:tc>
          <w:tcPr>
            <w:tcW w:w="2340" w:type="dxa"/>
          </w:tcPr>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Default="0088225C" w:rsidP="006C7EAE">
            <w:pPr>
              <w:jc w:val="both"/>
              <w:rPr>
                <w:rFonts w:asciiTheme="majorHAnsi" w:hAnsiTheme="majorHAnsi" w:cstheme="minorHAnsi"/>
              </w:rPr>
            </w:pPr>
          </w:p>
          <w:p w:rsidR="0088225C" w:rsidRPr="0044343A" w:rsidRDefault="0088225C" w:rsidP="006C7EAE">
            <w:pPr>
              <w:jc w:val="both"/>
              <w:rPr>
                <w:rFonts w:asciiTheme="majorHAnsi" w:hAnsiTheme="majorHAnsi" w:cstheme="minorHAnsi"/>
              </w:rPr>
            </w:pPr>
            <w:r>
              <w:rPr>
                <w:rFonts w:asciiTheme="majorHAnsi" w:hAnsiTheme="majorHAnsi" w:cstheme="minorHAnsi"/>
              </w:rPr>
              <w:t>This activity</w:t>
            </w:r>
            <w:r w:rsidRPr="008E00C7">
              <w:rPr>
                <w:rFonts w:asciiTheme="majorHAnsi" w:hAnsiTheme="majorHAnsi" w:cstheme="minorHAnsi"/>
              </w:rPr>
              <w:t xml:space="preserve"> has been postponed to 2015 due to the </w:t>
            </w:r>
            <w:r>
              <w:rPr>
                <w:rFonts w:asciiTheme="majorHAnsi" w:hAnsiTheme="majorHAnsi" w:cstheme="minorHAnsi"/>
              </w:rPr>
              <w:t xml:space="preserve">current </w:t>
            </w:r>
            <w:r w:rsidRPr="008E00C7">
              <w:rPr>
                <w:rFonts w:asciiTheme="majorHAnsi" w:hAnsiTheme="majorHAnsi" w:cstheme="minorHAnsi"/>
              </w:rPr>
              <w:t xml:space="preserve">delays in the development of </w:t>
            </w:r>
            <w:r>
              <w:rPr>
                <w:rFonts w:asciiTheme="majorHAnsi" w:hAnsiTheme="majorHAnsi" w:cstheme="minorHAnsi"/>
              </w:rPr>
              <w:t xml:space="preserve">the </w:t>
            </w:r>
            <w:proofErr w:type="spellStart"/>
            <w:r>
              <w:rPr>
                <w:rFonts w:asciiTheme="majorHAnsi" w:hAnsiTheme="majorHAnsi" w:cstheme="minorHAnsi"/>
              </w:rPr>
              <w:t>cookstove</w:t>
            </w:r>
            <w:proofErr w:type="spellEnd"/>
            <w:r>
              <w:rPr>
                <w:rFonts w:asciiTheme="majorHAnsi" w:hAnsiTheme="majorHAnsi" w:cstheme="minorHAnsi"/>
              </w:rPr>
              <w:t xml:space="preserve"> </w:t>
            </w:r>
            <w:r w:rsidRPr="008E00C7">
              <w:rPr>
                <w:rFonts w:asciiTheme="majorHAnsi" w:hAnsiTheme="majorHAnsi" w:cstheme="minorHAnsi"/>
              </w:rPr>
              <w:t>standards. It is envisaged that the standards will be completed by the end of the year</w:t>
            </w:r>
            <w:r>
              <w:rPr>
                <w:rFonts w:asciiTheme="majorHAnsi" w:hAnsiTheme="majorHAnsi" w:cstheme="minorHAnsi"/>
              </w:rPr>
              <w:t>. Hence there will not be enough time to publicize it during the awareness campaign program.</w:t>
            </w:r>
          </w:p>
        </w:tc>
        <w:tc>
          <w:tcPr>
            <w:tcW w:w="2070" w:type="dxa"/>
          </w:tcPr>
          <w:p w:rsidR="0088225C" w:rsidRPr="00E13FB9" w:rsidRDefault="0088225C" w:rsidP="006C7EAE">
            <w:pPr>
              <w:jc w:val="both"/>
              <w:rPr>
                <w:rFonts w:asciiTheme="majorHAnsi" w:hAnsiTheme="majorHAnsi" w:cstheme="minorHAnsi"/>
                <w:color w:val="FF0000"/>
                <w:lang w:val="en-GB"/>
              </w:rPr>
            </w:pPr>
          </w:p>
        </w:tc>
      </w:tr>
      <w:tr w:rsidR="0088225C" w:rsidRPr="00E13FB9" w:rsidTr="006C7EAE">
        <w:tc>
          <w:tcPr>
            <w:tcW w:w="1710" w:type="dxa"/>
          </w:tcPr>
          <w:p w:rsidR="0088225C" w:rsidRPr="00F1638B" w:rsidRDefault="0088225C" w:rsidP="006C7EAE">
            <w:pPr>
              <w:jc w:val="both"/>
              <w:rPr>
                <w:rFonts w:asciiTheme="majorHAnsi" w:hAnsiTheme="majorHAnsi" w:cstheme="minorHAnsi"/>
                <w:lang w:val="en-GB"/>
              </w:rPr>
            </w:pPr>
            <w:r w:rsidRPr="00F1638B">
              <w:rPr>
                <w:rFonts w:asciiTheme="majorHAnsi" w:hAnsiTheme="majorHAnsi" w:cstheme="minorHAnsi"/>
                <w:sz w:val="22"/>
                <w:szCs w:val="22"/>
              </w:rPr>
              <w:lastRenderedPageBreak/>
              <w:t xml:space="preserve">Develop </w:t>
            </w:r>
            <w:r w:rsidRPr="00F1638B">
              <w:rPr>
                <w:rFonts w:asciiTheme="majorHAnsi" w:hAnsiTheme="majorHAnsi" w:cstheme="minorHAnsi"/>
                <w:sz w:val="22"/>
                <w:szCs w:val="22"/>
              </w:rPr>
              <w:lastRenderedPageBreak/>
              <w:t>Ghana’s action–oriented monitoring and evaluation of energy access system.</w:t>
            </w: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tc>
        <w:tc>
          <w:tcPr>
            <w:tcW w:w="2430" w:type="dxa"/>
          </w:tcPr>
          <w:p w:rsidR="0088225C" w:rsidRPr="00B109AA" w:rsidRDefault="0088225C" w:rsidP="006C7EAE">
            <w:pPr>
              <w:pStyle w:val="ListParagraph"/>
              <w:ind w:left="0"/>
              <w:jc w:val="both"/>
              <w:rPr>
                <w:rFonts w:asciiTheme="majorHAnsi" w:hAnsiTheme="majorHAnsi" w:cs="Calibri"/>
                <w:color w:val="000000"/>
                <w:sz w:val="22"/>
                <w:szCs w:val="22"/>
              </w:rPr>
            </w:pPr>
            <w:r w:rsidRPr="00B109AA">
              <w:rPr>
                <w:rFonts w:asciiTheme="majorHAnsi" w:hAnsiTheme="majorHAnsi" w:cs="Calibri"/>
                <w:color w:val="000000"/>
                <w:sz w:val="22"/>
                <w:szCs w:val="22"/>
              </w:rPr>
              <w:lastRenderedPageBreak/>
              <w:t xml:space="preserve">Evaluation of the DPO </w:t>
            </w:r>
            <w:r w:rsidRPr="00B109AA">
              <w:rPr>
                <w:rFonts w:asciiTheme="majorHAnsi" w:hAnsiTheme="majorHAnsi" w:cs="Calibri"/>
                <w:color w:val="000000"/>
                <w:sz w:val="22"/>
                <w:szCs w:val="22"/>
              </w:rPr>
              <w:lastRenderedPageBreak/>
              <w:t>training in GEAR Toolkit.</w:t>
            </w:r>
          </w:p>
          <w:p w:rsidR="0088225C" w:rsidRPr="00B109AA" w:rsidRDefault="0088225C" w:rsidP="006C7EAE">
            <w:pPr>
              <w:pStyle w:val="ListParagraph"/>
              <w:rPr>
                <w:rFonts w:asciiTheme="majorHAnsi" w:hAnsiTheme="majorHAnsi" w:cs="Calibri"/>
                <w:sz w:val="22"/>
                <w:szCs w:val="22"/>
              </w:rPr>
            </w:pPr>
          </w:p>
          <w:p w:rsidR="0088225C" w:rsidRPr="00B109AA" w:rsidRDefault="0088225C" w:rsidP="006C7EAE">
            <w:pPr>
              <w:pStyle w:val="ListParagraph"/>
              <w:rPr>
                <w:rFonts w:asciiTheme="majorHAnsi" w:hAnsiTheme="majorHAnsi" w:cs="Calibri"/>
                <w:sz w:val="22"/>
                <w:szCs w:val="22"/>
              </w:rPr>
            </w:pPr>
          </w:p>
          <w:p w:rsidR="0088225C" w:rsidRPr="00B109AA" w:rsidRDefault="0088225C" w:rsidP="006C7EAE">
            <w:pPr>
              <w:pStyle w:val="ListParagraph"/>
              <w:ind w:left="0"/>
              <w:rPr>
                <w:rFonts w:asciiTheme="majorHAnsi" w:hAnsiTheme="majorHAnsi" w:cs="Calibri"/>
                <w:sz w:val="22"/>
                <w:szCs w:val="22"/>
              </w:rPr>
            </w:pPr>
            <w:r w:rsidRPr="00B109AA">
              <w:rPr>
                <w:rFonts w:asciiTheme="majorHAnsi" w:hAnsiTheme="majorHAnsi" w:cs="Calibri"/>
                <w:sz w:val="22"/>
                <w:szCs w:val="22"/>
              </w:rPr>
              <w:t xml:space="preserve">Train Energy Institutions in the use of the </w:t>
            </w:r>
            <w:proofErr w:type="spellStart"/>
            <w:r w:rsidRPr="00B109AA">
              <w:rPr>
                <w:rFonts w:asciiTheme="majorHAnsi" w:hAnsiTheme="majorHAnsi" w:cs="Calibri"/>
                <w:sz w:val="22"/>
                <w:szCs w:val="22"/>
              </w:rPr>
              <w:t>GhEA</w:t>
            </w:r>
            <w:proofErr w:type="spellEnd"/>
            <w:r w:rsidRPr="00B109AA">
              <w:rPr>
                <w:rFonts w:asciiTheme="majorHAnsi" w:hAnsiTheme="majorHAnsi" w:cs="Calibri"/>
                <w:sz w:val="22"/>
                <w:szCs w:val="22"/>
              </w:rPr>
              <w:t xml:space="preserve"> Toolkit for planning and monitoring and evaluation.</w:t>
            </w:r>
          </w:p>
          <w:p w:rsidR="0088225C" w:rsidRPr="00B109AA" w:rsidRDefault="0088225C" w:rsidP="006C7EAE">
            <w:pPr>
              <w:pStyle w:val="ListParagraph"/>
              <w:ind w:left="0"/>
              <w:jc w:val="both"/>
              <w:rPr>
                <w:rFonts w:asciiTheme="majorHAnsi" w:hAnsiTheme="majorHAnsi" w:cs="Calibri"/>
                <w:sz w:val="22"/>
                <w:szCs w:val="22"/>
              </w:rPr>
            </w:pPr>
          </w:p>
          <w:p w:rsidR="0088225C" w:rsidRPr="00E13FB9" w:rsidRDefault="0088225C" w:rsidP="006C7EAE">
            <w:pPr>
              <w:rPr>
                <w:rFonts w:asciiTheme="majorHAnsi" w:hAnsiTheme="majorHAnsi" w:cstheme="minorHAnsi"/>
                <w:color w:val="FF0000"/>
                <w:lang w:val="en-GB"/>
              </w:rPr>
            </w:pPr>
            <w:r w:rsidRPr="00B109AA">
              <w:rPr>
                <w:rFonts w:asciiTheme="majorHAnsi" w:hAnsiTheme="majorHAnsi" w:cs="Calibri"/>
                <w:sz w:val="22"/>
                <w:szCs w:val="22"/>
              </w:rPr>
              <w:t xml:space="preserve"> Training Energy Commission IT Staff in the management of the </w:t>
            </w:r>
            <w:proofErr w:type="spellStart"/>
            <w:r w:rsidRPr="00B109AA">
              <w:rPr>
                <w:rFonts w:asciiTheme="majorHAnsi" w:hAnsiTheme="majorHAnsi" w:cs="Calibri"/>
                <w:sz w:val="22"/>
                <w:szCs w:val="22"/>
              </w:rPr>
              <w:t>GhEA</w:t>
            </w:r>
            <w:proofErr w:type="spellEnd"/>
            <w:r w:rsidRPr="00B109AA">
              <w:rPr>
                <w:rFonts w:asciiTheme="majorHAnsi" w:hAnsiTheme="majorHAnsi" w:cs="Calibri"/>
                <w:sz w:val="22"/>
                <w:szCs w:val="22"/>
              </w:rPr>
              <w:t xml:space="preserve"> Toolkit.</w:t>
            </w: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p w:rsidR="0088225C" w:rsidRPr="00E13FB9" w:rsidRDefault="0088225C" w:rsidP="006C7EAE">
            <w:pPr>
              <w:jc w:val="both"/>
              <w:rPr>
                <w:rFonts w:asciiTheme="majorHAnsi" w:hAnsiTheme="majorHAnsi" w:cstheme="minorHAnsi"/>
                <w:color w:val="FF0000"/>
                <w:lang w:val="en-GB"/>
              </w:rPr>
            </w:pPr>
          </w:p>
        </w:tc>
        <w:tc>
          <w:tcPr>
            <w:tcW w:w="1350" w:type="dxa"/>
          </w:tcPr>
          <w:p w:rsidR="0088225C" w:rsidRPr="00E13FB9" w:rsidRDefault="0088225C" w:rsidP="006C7EAE">
            <w:pPr>
              <w:rPr>
                <w:rFonts w:asciiTheme="majorHAnsi" w:hAnsiTheme="majorHAnsi" w:cstheme="minorHAnsi"/>
                <w:color w:val="FF0000"/>
              </w:rPr>
            </w:pPr>
            <w:r w:rsidRPr="00B05DD8">
              <w:rPr>
                <w:rFonts w:asciiTheme="majorHAnsi" w:eastAsia="Calibri" w:hAnsiTheme="majorHAnsi"/>
                <w:sz w:val="22"/>
                <w:szCs w:val="22"/>
              </w:rPr>
              <w:lastRenderedPageBreak/>
              <w:t>50,945.98</w:t>
            </w:r>
          </w:p>
          <w:p w:rsidR="0088225C" w:rsidRPr="00E13FB9" w:rsidRDefault="0088225C" w:rsidP="006C7EAE">
            <w:pPr>
              <w:rPr>
                <w:rFonts w:asciiTheme="majorHAnsi" w:hAnsiTheme="majorHAnsi" w:cstheme="minorHAnsi"/>
                <w:color w:val="FF0000"/>
              </w:rPr>
            </w:pPr>
          </w:p>
          <w:p w:rsidR="0088225C" w:rsidRPr="00E13FB9" w:rsidRDefault="0088225C" w:rsidP="006C7EAE">
            <w:pPr>
              <w:rPr>
                <w:rFonts w:asciiTheme="majorHAnsi" w:hAnsiTheme="majorHAnsi" w:cstheme="minorHAnsi"/>
                <w:color w:val="FF0000"/>
              </w:rPr>
            </w:pPr>
          </w:p>
          <w:p w:rsidR="0088225C" w:rsidRPr="00E13FB9" w:rsidRDefault="0088225C" w:rsidP="006C7EAE">
            <w:pPr>
              <w:rPr>
                <w:rFonts w:asciiTheme="majorHAnsi" w:hAnsiTheme="majorHAnsi" w:cstheme="minorHAnsi"/>
                <w:color w:val="FF0000"/>
              </w:rPr>
            </w:pPr>
          </w:p>
          <w:p w:rsidR="0088225C" w:rsidRPr="00E13FB9" w:rsidRDefault="0088225C" w:rsidP="006C7EAE">
            <w:pPr>
              <w:rPr>
                <w:rFonts w:asciiTheme="majorHAnsi" w:hAnsiTheme="majorHAnsi" w:cstheme="minorHAnsi"/>
                <w:color w:val="FF0000"/>
              </w:rPr>
            </w:pPr>
          </w:p>
          <w:p w:rsidR="0088225C" w:rsidRPr="00E13FB9" w:rsidRDefault="0088225C" w:rsidP="006C7EAE">
            <w:pPr>
              <w:jc w:val="center"/>
              <w:rPr>
                <w:rFonts w:ascii="Calibri" w:hAnsi="Calibri" w:cs="Calibri"/>
                <w:color w:val="FF0000"/>
              </w:rPr>
            </w:pPr>
          </w:p>
          <w:p w:rsidR="0088225C" w:rsidRPr="00E13FB9" w:rsidRDefault="0088225C" w:rsidP="006C7EAE">
            <w:pPr>
              <w:jc w:val="center"/>
              <w:rPr>
                <w:rFonts w:ascii="Calibri" w:hAnsi="Calibri" w:cs="Calibri"/>
                <w:color w:val="FF0000"/>
              </w:rPr>
            </w:pPr>
          </w:p>
          <w:p w:rsidR="0088225C" w:rsidRPr="00E13FB9" w:rsidRDefault="0088225C" w:rsidP="006C7EAE">
            <w:pPr>
              <w:jc w:val="center"/>
              <w:rPr>
                <w:rFonts w:ascii="Calibri" w:hAnsi="Calibri" w:cs="Calibri"/>
                <w:color w:val="FF0000"/>
              </w:rPr>
            </w:pPr>
          </w:p>
          <w:p w:rsidR="0088225C" w:rsidRPr="00E13FB9" w:rsidRDefault="0088225C" w:rsidP="006C7EAE">
            <w:pPr>
              <w:jc w:val="center"/>
              <w:rPr>
                <w:rFonts w:ascii="Calibri" w:hAnsi="Calibri" w:cs="Calibri"/>
                <w:color w:val="FF0000"/>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Calibri" w:hAnsi="Calibri" w:cs="Calibri"/>
                <w:color w:val="FF0000"/>
                <w:sz w:val="22"/>
                <w:szCs w:val="22"/>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p w:rsidR="0088225C" w:rsidRPr="00E13FB9" w:rsidRDefault="0088225C" w:rsidP="006C7EAE">
            <w:pPr>
              <w:rPr>
                <w:rFonts w:asciiTheme="majorHAnsi" w:hAnsiTheme="majorHAnsi" w:cstheme="minorHAnsi"/>
                <w:color w:val="FF0000"/>
              </w:rPr>
            </w:pPr>
          </w:p>
          <w:p w:rsidR="0088225C" w:rsidRPr="00E13FB9" w:rsidRDefault="0088225C" w:rsidP="006C7EAE">
            <w:pPr>
              <w:jc w:val="center"/>
              <w:rPr>
                <w:rFonts w:asciiTheme="majorHAnsi" w:hAnsiTheme="majorHAnsi" w:cstheme="minorHAnsi"/>
                <w:color w:val="FF0000"/>
              </w:rPr>
            </w:pPr>
          </w:p>
        </w:tc>
        <w:tc>
          <w:tcPr>
            <w:tcW w:w="2520" w:type="dxa"/>
          </w:tcPr>
          <w:p w:rsidR="0088225C" w:rsidRPr="00B05DD8" w:rsidRDefault="0088225C" w:rsidP="006C7EAE">
            <w:pPr>
              <w:pStyle w:val="ListParagraph"/>
              <w:ind w:left="0"/>
              <w:jc w:val="both"/>
              <w:rPr>
                <w:rFonts w:asciiTheme="majorHAnsi" w:hAnsiTheme="majorHAnsi" w:cs="Calibri"/>
                <w:color w:val="000000"/>
                <w:sz w:val="22"/>
                <w:szCs w:val="22"/>
              </w:rPr>
            </w:pPr>
            <w:r w:rsidRPr="00B05DD8">
              <w:rPr>
                <w:rFonts w:asciiTheme="majorHAnsi" w:hAnsiTheme="majorHAnsi" w:cs="Calibri"/>
                <w:sz w:val="22"/>
                <w:szCs w:val="22"/>
              </w:rPr>
              <w:lastRenderedPageBreak/>
              <w:t xml:space="preserve"> </w:t>
            </w:r>
            <w:r w:rsidRPr="00B05DD8">
              <w:rPr>
                <w:rFonts w:asciiTheme="majorHAnsi" w:hAnsiTheme="majorHAnsi" w:cs="Calibri"/>
                <w:color w:val="000000"/>
                <w:sz w:val="22"/>
                <w:szCs w:val="22"/>
              </w:rPr>
              <w:t xml:space="preserve">Evaluation of the DPO </w:t>
            </w:r>
            <w:r w:rsidRPr="00B05DD8">
              <w:rPr>
                <w:rFonts w:asciiTheme="majorHAnsi" w:hAnsiTheme="majorHAnsi" w:cs="Calibri"/>
                <w:color w:val="000000"/>
                <w:sz w:val="22"/>
                <w:szCs w:val="22"/>
              </w:rPr>
              <w:lastRenderedPageBreak/>
              <w:t>training in GEAR Toolkit.</w:t>
            </w:r>
          </w:p>
          <w:p w:rsidR="0088225C" w:rsidRPr="00B05DD8" w:rsidRDefault="0088225C" w:rsidP="006C7EAE">
            <w:pPr>
              <w:pStyle w:val="ListParagraph"/>
              <w:ind w:left="0"/>
              <w:rPr>
                <w:rFonts w:asciiTheme="majorHAnsi" w:hAnsiTheme="majorHAnsi" w:cs="Calibri"/>
                <w:color w:val="000000"/>
                <w:sz w:val="22"/>
                <w:szCs w:val="22"/>
              </w:rPr>
            </w:pPr>
          </w:p>
          <w:p w:rsidR="0088225C" w:rsidRPr="00B05DD8" w:rsidRDefault="0088225C" w:rsidP="006C7EAE">
            <w:pPr>
              <w:pStyle w:val="ListParagraph"/>
              <w:ind w:left="0"/>
              <w:rPr>
                <w:rFonts w:asciiTheme="majorHAnsi" w:hAnsiTheme="majorHAnsi" w:cs="Calibri"/>
                <w:color w:val="000000"/>
                <w:sz w:val="22"/>
                <w:szCs w:val="22"/>
              </w:rPr>
            </w:pPr>
          </w:p>
          <w:p w:rsidR="0088225C" w:rsidRPr="00B05DD8" w:rsidRDefault="0088225C" w:rsidP="006C7EAE">
            <w:pPr>
              <w:pStyle w:val="ListParagraph"/>
              <w:ind w:left="0"/>
              <w:rPr>
                <w:rFonts w:asciiTheme="majorHAnsi" w:hAnsiTheme="majorHAnsi" w:cs="Calibri"/>
                <w:color w:val="000000"/>
                <w:sz w:val="22"/>
                <w:szCs w:val="22"/>
              </w:rPr>
            </w:pPr>
          </w:p>
          <w:p w:rsidR="0088225C" w:rsidRPr="00B05DD8" w:rsidRDefault="0088225C" w:rsidP="006C7EAE">
            <w:pPr>
              <w:pStyle w:val="ListParagraph"/>
              <w:ind w:left="0"/>
              <w:rPr>
                <w:rFonts w:asciiTheme="majorHAnsi" w:hAnsiTheme="majorHAnsi" w:cs="Calibri"/>
                <w:sz w:val="22"/>
                <w:szCs w:val="22"/>
              </w:rPr>
            </w:pPr>
            <w:r w:rsidRPr="00B05DD8">
              <w:rPr>
                <w:rFonts w:asciiTheme="majorHAnsi" w:hAnsiTheme="majorHAnsi" w:cs="Calibri"/>
                <w:sz w:val="22"/>
                <w:szCs w:val="22"/>
              </w:rPr>
              <w:t xml:space="preserve">Train Energy Institutions in the use of the </w:t>
            </w:r>
            <w:proofErr w:type="spellStart"/>
            <w:r w:rsidRPr="00B05DD8">
              <w:rPr>
                <w:rFonts w:asciiTheme="majorHAnsi" w:hAnsiTheme="majorHAnsi" w:cs="Calibri"/>
                <w:sz w:val="22"/>
                <w:szCs w:val="22"/>
              </w:rPr>
              <w:t>GhEA</w:t>
            </w:r>
            <w:proofErr w:type="spellEnd"/>
            <w:r w:rsidRPr="00B05DD8">
              <w:rPr>
                <w:rFonts w:asciiTheme="majorHAnsi" w:hAnsiTheme="majorHAnsi" w:cs="Calibri"/>
                <w:sz w:val="22"/>
                <w:szCs w:val="22"/>
              </w:rPr>
              <w:t xml:space="preserve"> Toolkit for planning and monitoring and evaluation.</w:t>
            </w:r>
          </w:p>
          <w:p w:rsidR="0088225C" w:rsidRPr="00B05DD8" w:rsidRDefault="0088225C" w:rsidP="006C7EAE">
            <w:pPr>
              <w:pStyle w:val="ListParagraph"/>
              <w:ind w:left="0"/>
              <w:jc w:val="both"/>
              <w:rPr>
                <w:rFonts w:asciiTheme="majorHAnsi" w:hAnsiTheme="majorHAnsi" w:cs="Calibri"/>
                <w:sz w:val="22"/>
                <w:szCs w:val="22"/>
              </w:rPr>
            </w:pPr>
          </w:p>
          <w:p w:rsidR="0088225C" w:rsidRPr="00B05DD8" w:rsidRDefault="0088225C" w:rsidP="006C7EAE">
            <w:pPr>
              <w:pStyle w:val="ListParagraph"/>
              <w:ind w:left="0"/>
              <w:jc w:val="both"/>
              <w:rPr>
                <w:rFonts w:asciiTheme="majorHAnsi" w:hAnsiTheme="majorHAnsi" w:cs="Calibri"/>
                <w:sz w:val="22"/>
                <w:szCs w:val="22"/>
              </w:rPr>
            </w:pPr>
          </w:p>
          <w:p w:rsidR="0088225C" w:rsidRPr="00B05DD8" w:rsidRDefault="0088225C" w:rsidP="006C7EAE">
            <w:pPr>
              <w:pStyle w:val="ListParagraph"/>
              <w:ind w:left="0"/>
              <w:jc w:val="both"/>
              <w:rPr>
                <w:rFonts w:asciiTheme="majorHAnsi" w:hAnsiTheme="majorHAnsi" w:cs="Calibri"/>
                <w:sz w:val="22"/>
                <w:szCs w:val="22"/>
              </w:rPr>
            </w:pPr>
          </w:p>
          <w:p w:rsidR="0088225C" w:rsidRPr="00E13FB9" w:rsidRDefault="0088225C" w:rsidP="006C7EAE">
            <w:pPr>
              <w:spacing w:line="276" w:lineRule="auto"/>
              <w:ind w:left="-18"/>
              <w:rPr>
                <w:rFonts w:asciiTheme="majorHAnsi" w:hAnsiTheme="majorHAnsi" w:cstheme="minorHAnsi"/>
                <w:color w:val="FF0000"/>
              </w:rPr>
            </w:pPr>
            <w:r w:rsidRPr="00B05DD8">
              <w:rPr>
                <w:rFonts w:asciiTheme="majorHAnsi" w:hAnsiTheme="majorHAnsi" w:cs="Calibri"/>
                <w:sz w:val="22"/>
                <w:szCs w:val="22"/>
              </w:rPr>
              <w:t xml:space="preserve">Training Energy Commission IT Staff in the management of the </w:t>
            </w:r>
            <w:proofErr w:type="spellStart"/>
            <w:r w:rsidRPr="00B05DD8">
              <w:rPr>
                <w:rFonts w:asciiTheme="majorHAnsi" w:hAnsiTheme="majorHAnsi" w:cs="Calibri"/>
                <w:sz w:val="22"/>
                <w:szCs w:val="22"/>
              </w:rPr>
              <w:t>GhEA</w:t>
            </w:r>
            <w:proofErr w:type="spellEnd"/>
            <w:r w:rsidRPr="00B05DD8">
              <w:rPr>
                <w:rFonts w:asciiTheme="majorHAnsi" w:hAnsiTheme="majorHAnsi" w:cs="Calibri"/>
                <w:sz w:val="22"/>
                <w:szCs w:val="22"/>
              </w:rPr>
              <w:t xml:space="preserve"> Toolkit.</w:t>
            </w:r>
          </w:p>
          <w:p w:rsidR="0088225C" w:rsidRPr="00E13FB9" w:rsidRDefault="0088225C" w:rsidP="006C7EAE">
            <w:pPr>
              <w:spacing w:line="276" w:lineRule="auto"/>
              <w:rPr>
                <w:rFonts w:asciiTheme="majorHAnsi" w:hAnsiTheme="majorHAnsi" w:cstheme="minorHAnsi"/>
                <w:color w:val="FF0000"/>
              </w:rPr>
            </w:pPr>
            <w:r w:rsidRPr="00E13FB9">
              <w:rPr>
                <w:rFonts w:asciiTheme="majorHAnsi" w:hAnsiTheme="majorHAnsi" w:cstheme="minorHAnsi"/>
                <w:color w:val="FF0000"/>
              </w:rPr>
              <w:t xml:space="preserve"> </w:t>
            </w:r>
          </w:p>
        </w:tc>
        <w:tc>
          <w:tcPr>
            <w:tcW w:w="1440" w:type="dxa"/>
          </w:tcPr>
          <w:p w:rsidR="0088225C" w:rsidRPr="00812008" w:rsidRDefault="0088225C" w:rsidP="006C7EAE">
            <w:pPr>
              <w:rPr>
                <w:rFonts w:asciiTheme="majorHAnsi" w:hAnsiTheme="majorHAnsi" w:cstheme="minorHAnsi"/>
                <w:lang w:val="en-GB"/>
              </w:rPr>
            </w:pPr>
            <w:r>
              <w:rPr>
                <w:rFonts w:asciiTheme="majorHAnsi" w:hAnsiTheme="majorHAnsi" w:cstheme="minorHAnsi"/>
                <w:lang w:val="en-GB"/>
              </w:rPr>
              <w:lastRenderedPageBreak/>
              <w:t xml:space="preserve"> 19,597</w:t>
            </w: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p w:rsidR="0088225C" w:rsidRPr="00E13FB9" w:rsidRDefault="0088225C" w:rsidP="006C7EAE">
            <w:pPr>
              <w:rPr>
                <w:rFonts w:asciiTheme="majorHAnsi" w:hAnsiTheme="majorHAnsi" w:cstheme="minorHAnsi"/>
                <w:color w:val="FF0000"/>
                <w:lang w:val="en-GB"/>
              </w:rPr>
            </w:pPr>
          </w:p>
        </w:tc>
        <w:tc>
          <w:tcPr>
            <w:tcW w:w="1440" w:type="dxa"/>
          </w:tcPr>
          <w:p w:rsidR="0088225C" w:rsidRPr="00E13FB9" w:rsidRDefault="0088225C" w:rsidP="006C7EAE">
            <w:pPr>
              <w:spacing w:line="276" w:lineRule="auto"/>
              <w:rPr>
                <w:rFonts w:asciiTheme="majorHAnsi" w:hAnsiTheme="majorHAnsi" w:cstheme="minorHAnsi"/>
                <w:color w:val="FF0000"/>
                <w:lang w:val="en-GB"/>
              </w:rPr>
            </w:pPr>
            <w:r>
              <w:rPr>
                <w:rFonts w:asciiTheme="majorHAnsi" w:hAnsiTheme="majorHAnsi"/>
                <w:sz w:val="22"/>
                <w:szCs w:val="22"/>
              </w:rPr>
              <w:lastRenderedPageBreak/>
              <w:t xml:space="preserve">There has </w:t>
            </w:r>
            <w:r>
              <w:rPr>
                <w:rFonts w:asciiTheme="majorHAnsi" w:hAnsiTheme="majorHAnsi"/>
                <w:sz w:val="22"/>
                <w:szCs w:val="22"/>
              </w:rPr>
              <w:lastRenderedPageBreak/>
              <w:t>been a variation in the design of the project. This was reported in the previous quarterly report. In the stead of the DPO training, Energy Institutions in Ghana were trained.</w:t>
            </w:r>
          </w:p>
        </w:tc>
        <w:tc>
          <w:tcPr>
            <w:tcW w:w="2340" w:type="dxa"/>
          </w:tcPr>
          <w:p w:rsidR="0088225C" w:rsidRDefault="0088225C" w:rsidP="006C7EAE">
            <w:pPr>
              <w:jc w:val="both"/>
              <w:rPr>
                <w:rFonts w:asciiTheme="majorHAnsi" w:hAnsiTheme="majorHAnsi" w:cs="Calibri"/>
                <w:sz w:val="22"/>
                <w:szCs w:val="22"/>
              </w:rPr>
            </w:pPr>
            <w:r>
              <w:rPr>
                <w:rFonts w:asciiTheme="majorHAnsi" w:hAnsiTheme="majorHAnsi" w:cs="Calibri"/>
                <w:sz w:val="22"/>
                <w:szCs w:val="22"/>
              </w:rPr>
              <w:lastRenderedPageBreak/>
              <w:t xml:space="preserve">The following reasons </w:t>
            </w:r>
            <w:r>
              <w:rPr>
                <w:rFonts w:asciiTheme="majorHAnsi" w:hAnsiTheme="majorHAnsi" w:cs="Calibri"/>
                <w:sz w:val="22"/>
                <w:szCs w:val="22"/>
              </w:rPr>
              <w:lastRenderedPageBreak/>
              <w:t>necessitated the revision of the project:</w:t>
            </w:r>
          </w:p>
          <w:p w:rsidR="0088225C" w:rsidRPr="00B109AA" w:rsidRDefault="0088225C" w:rsidP="006C7EAE">
            <w:pPr>
              <w:jc w:val="both"/>
              <w:rPr>
                <w:rFonts w:asciiTheme="majorHAnsi" w:hAnsiTheme="majorHAnsi" w:cs="Calibri"/>
                <w:sz w:val="22"/>
                <w:szCs w:val="22"/>
              </w:rPr>
            </w:pPr>
            <w:r w:rsidRPr="00B109AA">
              <w:rPr>
                <w:rFonts w:asciiTheme="majorHAnsi" w:hAnsiTheme="majorHAnsi" w:cs="Calibri"/>
                <w:sz w:val="22"/>
                <w:szCs w:val="22"/>
              </w:rPr>
              <w:t xml:space="preserve">1. Energy access planning not </w:t>
            </w:r>
            <w:proofErr w:type="spellStart"/>
            <w:r w:rsidRPr="00B109AA">
              <w:rPr>
                <w:rFonts w:asciiTheme="majorHAnsi" w:hAnsiTheme="majorHAnsi" w:cs="Calibri"/>
                <w:sz w:val="22"/>
                <w:szCs w:val="22"/>
              </w:rPr>
              <w:t>decentralised</w:t>
            </w:r>
            <w:proofErr w:type="spellEnd"/>
            <w:r w:rsidRPr="00B109AA">
              <w:rPr>
                <w:rFonts w:asciiTheme="majorHAnsi" w:hAnsiTheme="majorHAnsi" w:cs="Calibri"/>
                <w:sz w:val="22"/>
                <w:szCs w:val="22"/>
              </w:rPr>
              <w:t xml:space="preserve"> in Ghana.</w:t>
            </w:r>
          </w:p>
          <w:p w:rsidR="0088225C" w:rsidRPr="00B109AA" w:rsidRDefault="0088225C" w:rsidP="006C7EAE">
            <w:pPr>
              <w:jc w:val="both"/>
              <w:rPr>
                <w:rFonts w:asciiTheme="majorHAnsi" w:hAnsiTheme="majorHAnsi" w:cs="Calibri"/>
                <w:sz w:val="22"/>
                <w:szCs w:val="22"/>
              </w:rPr>
            </w:pPr>
          </w:p>
          <w:p w:rsidR="0088225C" w:rsidRPr="00B109AA" w:rsidRDefault="0088225C" w:rsidP="006C7EAE">
            <w:pPr>
              <w:jc w:val="both"/>
              <w:rPr>
                <w:rFonts w:asciiTheme="majorHAnsi" w:hAnsiTheme="majorHAnsi" w:cs="Calibri"/>
                <w:sz w:val="22"/>
                <w:szCs w:val="22"/>
              </w:rPr>
            </w:pPr>
            <w:r w:rsidRPr="00B109AA">
              <w:rPr>
                <w:rFonts w:asciiTheme="majorHAnsi" w:hAnsiTheme="majorHAnsi" w:cs="Calibri"/>
                <w:sz w:val="22"/>
                <w:szCs w:val="22"/>
              </w:rPr>
              <w:t>2. There is no budgetary allocation for data collection while evidence abound that DPCUs will not dedicate funds for energy access data collection.</w:t>
            </w:r>
          </w:p>
          <w:p w:rsidR="0088225C" w:rsidRPr="00B109AA" w:rsidRDefault="0088225C" w:rsidP="006C7EAE">
            <w:pPr>
              <w:jc w:val="both"/>
              <w:rPr>
                <w:rFonts w:asciiTheme="majorHAnsi" w:hAnsiTheme="majorHAnsi" w:cs="Calibri"/>
                <w:sz w:val="22"/>
                <w:szCs w:val="22"/>
              </w:rPr>
            </w:pPr>
          </w:p>
          <w:p w:rsidR="0088225C" w:rsidRPr="00B109AA" w:rsidRDefault="0088225C" w:rsidP="006C7EAE">
            <w:pPr>
              <w:jc w:val="both"/>
              <w:rPr>
                <w:rFonts w:asciiTheme="majorHAnsi" w:hAnsiTheme="majorHAnsi" w:cs="Calibri"/>
                <w:sz w:val="22"/>
                <w:szCs w:val="22"/>
              </w:rPr>
            </w:pPr>
            <w:r w:rsidRPr="00B109AA">
              <w:rPr>
                <w:rFonts w:asciiTheme="majorHAnsi" w:hAnsiTheme="majorHAnsi" w:cs="Calibri"/>
                <w:sz w:val="22"/>
                <w:szCs w:val="22"/>
              </w:rPr>
              <w:t xml:space="preserve">3. The project’s sustainability is doubtful if left in the hands of DPCUs. </w:t>
            </w:r>
          </w:p>
          <w:p w:rsidR="0088225C" w:rsidRPr="00B109AA" w:rsidRDefault="0088225C" w:rsidP="006C7EAE">
            <w:pPr>
              <w:jc w:val="both"/>
              <w:rPr>
                <w:rFonts w:asciiTheme="majorHAnsi" w:hAnsiTheme="majorHAnsi" w:cs="Calibri"/>
                <w:sz w:val="22"/>
                <w:szCs w:val="22"/>
              </w:rPr>
            </w:pPr>
          </w:p>
          <w:p w:rsidR="0088225C" w:rsidRPr="00E13FB9" w:rsidRDefault="0088225C" w:rsidP="006C7EAE">
            <w:pPr>
              <w:jc w:val="both"/>
              <w:rPr>
                <w:rFonts w:asciiTheme="majorHAnsi" w:hAnsiTheme="majorHAnsi" w:cstheme="minorHAnsi"/>
                <w:color w:val="FF0000"/>
                <w:lang w:val="en-GB"/>
              </w:rPr>
            </w:pPr>
            <w:r w:rsidRPr="00B109AA">
              <w:rPr>
                <w:rFonts w:asciiTheme="majorHAnsi" w:hAnsiTheme="majorHAnsi" w:cs="Calibri"/>
                <w:sz w:val="22"/>
                <w:szCs w:val="22"/>
              </w:rPr>
              <w:t xml:space="preserve">4. DPCUs are not </w:t>
            </w:r>
            <w:proofErr w:type="spellStart"/>
            <w:r w:rsidRPr="00B109AA">
              <w:rPr>
                <w:rFonts w:asciiTheme="majorHAnsi" w:hAnsiTheme="majorHAnsi" w:cs="Calibri"/>
                <w:sz w:val="22"/>
                <w:szCs w:val="22"/>
              </w:rPr>
              <w:t>utlilising</w:t>
            </w:r>
            <w:proofErr w:type="spellEnd"/>
            <w:r w:rsidRPr="00B109AA">
              <w:rPr>
                <w:rFonts w:asciiTheme="majorHAnsi" w:hAnsiTheme="majorHAnsi" w:cs="Calibri"/>
                <w:sz w:val="22"/>
                <w:szCs w:val="22"/>
              </w:rPr>
              <w:t xml:space="preserve"> the training they received under the GEAR project.</w:t>
            </w:r>
          </w:p>
        </w:tc>
        <w:tc>
          <w:tcPr>
            <w:tcW w:w="2070" w:type="dxa"/>
          </w:tcPr>
          <w:p w:rsidR="0088225C" w:rsidRPr="00E13FB9" w:rsidRDefault="0088225C" w:rsidP="006C7EAE">
            <w:pPr>
              <w:jc w:val="both"/>
              <w:rPr>
                <w:rFonts w:asciiTheme="majorHAnsi" w:hAnsiTheme="majorHAnsi" w:cstheme="minorHAnsi"/>
                <w:color w:val="FF0000"/>
                <w:lang w:val="en-GB"/>
              </w:rPr>
            </w:pPr>
            <w:r w:rsidRPr="00B109AA">
              <w:rPr>
                <w:rFonts w:asciiTheme="majorHAnsi" w:hAnsiTheme="majorHAnsi" w:cs="Calibri"/>
                <w:sz w:val="22"/>
                <w:szCs w:val="22"/>
              </w:rPr>
              <w:lastRenderedPageBreak/>
              <w:t xml:space="preserve">The change in </w:t>
            </w:r>
            <w:r w:rsidRPr="00B109AA">
              <w:rPr>
                <w:rFonts w:asciiTheme="majorHAnsi" w:hAnsiTheme="majorHAnsi" w:cs="Calibri"/>
                <w:sz w:val="22"/>
                <w:szCs w:val="22"/>
              </w:rPr>
              <w:lastRenderedPageBreak/>
              <w:t>project design has been approved by the Energy Commission.</w:t>
            </w:r>
          </w:p>
        </w:tc>
      </w:tr>
    </w:tbl>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Default="0088225C" w:rsidP="0088225C">
      <w:pPr>
        <w:spacing w:line="276" w:lineRule="auto"/>
        <w:contextualSpacing/>
        <w:jc w:val="both"/>
        <w:rPr>
          <w:rFonts w:asciiTheme="majorHAnsi" w:hAnsiTheme="majorHAnsi" w:cstheme="minorHAnsi"/>
          <w:b/>
          <w:bCs/>
          <w:sz w:val="22"/>
          <w:szCs w:val="22"/>
          <w:lang w:val="en-GB"/>
        </w:rPr>
      </w:pPr>
    </w:p>
    <w:p w:rsidR="0088225C" w:rsidRPr="00D5336C" w:rsidRDefault="0088225C" w:rsidP="0088225C">
      <w:pPr>
        <w:numPr>
          <w:ilvl w:val="0"/>
          <w:numId w:val="1"/>
        </w:numPr>
        <w:tabs>
          <w:tab w:val="clear" w:pos="360"/>
          <w:tab w:val="num" w:pos="748"/>
        </w:tabs>
        <w:ind w:left="561" w:hanging="561"/>
        <w:jc w:val="both"/>
        <w:rPr>
          <w:rFonts w:asciiTheme="majorHAnsi" w:hAnsiTheme="majorHAnsi" w:cstheme="minorHAnsi"/>
          <w:b/>
          <w:bCs/>
          <w:sz w:val="22"/>
          <w:szCs w:val="22"/>
          <w:lang w:val="en-GB"/>
        </w:rPr>
      </w:pPr>
      <w:r w:rsidRPr="00D5336C">
        <w:rPr>
          <w:rFonts w:asciiTheme="majorHAnsi" w:hAnsiTheme="majorHAnsi" w:cstheme="minorHAnsi"/>
          <w:b/>
          <w:bCs/>
          <w:sz w:val="22"/>
          <w:szCs w:val="22"/>
          <w:lang w:val="en-GB"/>
        </w:rPr>
        <w:t>REPORTING PERIOD:  1</w:t>
      </w:r>
      <w:r w:rsidRPr="00D5336C">
        <w:rPr>
          <w:rFonts w:asciiTheme="majorHAnsi" w:hAnsiTheme="majorHAnsi" w:cstheme="minorHAnsi"/>
          <w:b/>
          <w:bCs/>
          <w:sz w:val="22"/>
          <w:szCs w:val="22"/>
          <w:vertAlign w:val="superscript"/>
          <w:lang w:val="en-GB"/>
        </w:rPr>
        <w:t>ST</w:t>
      </w:r>
      <w:r>
        <w:rPr>
          <w:rFonts w:asciiTheme="majorHAnsi" w:hAnsiTheme="majorHAnsi" w:cstheme="minorHAnsi"/>
          <w:b/>
          <w:bCs/>
          <w:sz w:val="22"/>
          <w:szCs w:val="22"/>
          <w:lang w:val="en-GB"/>
        </w:rPr>
        <w:t xml:space="preserve"> OCTOBER TO 31</w:t>
      </w:r>
      <w:r w:rsidRPr="00901F3E">
        <w:rPr>
          <w:rFonts w:asciiTheme="majorHAnsi" w:hAnsiTheme="majorHAnsi" w:cstheme="minorHAnsi"/>
          <w:b/>
          <w:bCs/>
          <w:sz w:val="22"/>
          <w:szCs w:val="22"/>
          <w:vertAlign w:val="superscript"/>
          <w:lang w:val="en-GB"/>
        </w:rPr>
        <w:t>ST</w:t>
      </w:r>
      <w:r>
        <w:rPr>
          <w:rFonts w:asciiTheme="majorHAnsi" w:hAnsiTheme="majorHAnsi" w:cstheme="minorHAnsi"/>
          <w:b/>
          <w:bCs/>
          <w:sz w:val="22"/>
          <w:szCs w:val="22"/>
          <w:lang w:val="en-GB"/>
        </w:rPr>
        <w:t xml:space="preserve"> DECEMBER, 2014 (FOURTH QUARTER)</w:t>
      </w:r>
    </w:p>
    <w:p w:rsidR="0088225C" w:rsidRDefault="0088225C" w:rsidP="0088225C">
      <w:pPr>
        <w:spacing w:line="276" w:lineRule="auto"/>
        <w:contextualSpacing/>
        <w:jc w:val="both"/>
        <w:rPr>
          <w:rFonts w:asciiTheme="majorHAnsi" w:hAnsiTheme="majorHAnsi" w:cstheme="minorHAnsi"/>
          <w:b/>
          <w:bCs/>
          <w:sz w:val="22"/>
          <w:szCs w:val="22"/>
          <w:lang w:val="en-GB"/>
        </w:rPr>
      </w:pPr>
      <w:r>
        <w:rPr>
          <w:rFonts w:asciiTheme="majorHAnsi" w:hAnsiTheme="majorHAnsi" w:cstheme="minorHAnsi"/>
          <w:b/>
          <w:bCs/>
          <w:sz w:val="22"/>
          <w:szCs w:val="22"/>
          <w:lang w:val="en-GB"/>
        </w:rPr>
        <w:t xml:space="preserve"> </w:t>
      </w:r>
    </w:p>
    <w:tbl>
      <w:tblPr>
        <w:tblW w:w="153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430"/>
        <w:gridCol w:w="1350"/>
        <w:gridCol w:w="2520"/>
        <w:gridCol w:w="1440"/>
        <w:gridCol w:w="1440"/>
        <w:gridCol w:w="2340"/>
        <w:gridCol w:w="2070"/>
      </w:tblGrid>
      <w:tr w:rsidR="0088225C" w:rsidRPr="00B05F4B" w:rsidTr="006C7EAE">
        <w:tc>
          <w:tcPr>
            <w:tcW w:w="1710" w:type="dxa"/>
            <w:vMerge w:val="restart"/>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Expected  Output</w:t>
            </w:r>
          </w:p>
        </w:tc>
        <w:tc>
          <w:tcPr>
            <w:tcW w:w="3780" w:type="dxa"/>
            <w:gridSpan w:val="2"/>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 xml:space="preserve">Planned </w:t>
            </w:r>
          </w:p>
        </w:tc>
        <w:tc>
          <w:tcPr>
            <w:tcW w:w="3960" w:type="dxa"/>
            <w:gridSpan w:val="2"/>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 xml:space="preserve">Actual (Achievements) </w:t>
            </w:r>
          </w:p>
        </w:tc>
        <w:tc>
          <w:tcPr>
            <w:tcW w:w="1440" w:type="dxa"/>
            <w:vMerge w:val="restart"/>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Variations</w:t>
            </w:r>
          </w:p>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(Outstanding)</w:t>
            </w:r>
          </w:p>
        </w:tc>
        <w:tc>
          <w:tcPr>
            <w:tcW w:w="2340" w:type="dxa"/>
            <w:vMerge w:val="restart"/>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Reasons</w:t>
            </w:r>
          </w:p>
        </w:tc>
        <w:tc>
          <w:tcPr>
            <w:tcW w:w="2070" w:type="dxa"/>
            <w:vMerge w:val="restart"/>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Recommendations</w:t>
            </w:r>
          </w:p>
        </w:tc>
      </w:tr>
      <w:tr w:rsidR="0088225C" w:rsidRPr="00B05F4B" w:rsidTr="006C7EAE">
        <w:tc>
          <w:tcPr>
            <w:tcW w:w="1710" w:type="dxa"/>
            <w:vMerge/>
          </w:tcPr>
          <w:p w:rsidR="0088225C" w:rsidRPr="00B05F4B" w:rsidRDefault="0088225C" w:rsidP="006C7EAE">
            <w:pPr>
              <w:jc w:val="center"/>
              <w:rPr>
                <w:rFonts w:asciiTheme="majorHAnsi" w:hAnsiTheme="majorHAnsi" w:cstheme="minorHAnsi"/>
                <w:b/>
                <w:bCs/>
                <w:color w:val="FF0000"/>
                <w:lang w:val="en-GB"/>
              </w:rPr>
            </w:pPr>
          </w:p>
        </w:tc>
        <w:tc>
          <w:tcPr>
            <w:tcW w:w="2430" w:type="dxa"/>
          </w:tcPr>
          <w:p w:rsidR="0088225C" w:rsidRPr="00B05F4B" w:rsidRDefault="0088225C" w:rsidP="006C7EAE">
            <w:pPr>
              <w:rPr>
                <w:rFonts w:asciiTheme="majorHAnsi" w:hAnsiTheme="majorHAnsi" w:cstheme="minorHAnsi"/>
                <w:b/>
                <w:bCs/>
                <w:lang w:val="en-GB"/>
              </w:rPr>
            </w:pPr>
            <w:r w:rsidRPr="00B05F4B">
              <w:rPr>
                <w:rFonts w:asciiTheme="majorHAnsi" w:hAnsiTheme="majorHAnsi" w:cstheme="minorHAnsi"/>
                <w:b/>
                <w:bCs/>
                <w:sz w:val="22"/>
                <w:szCs w:val="22"/>
                <w:lang w:val="en-GB"/>
              </w:rPr>
              <w:t>Activity</w:t>
            </w:r>
          </w:p>
        </w:tc>
        <w:tc>
          <w:tcPr>
            <w:tcW w:w="1350" w:type="dxa"/>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Budget (US$)</w:t>
            </w:r>
          </w:p>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2014</w:t>
            </w:r>
          </w:p>
        </w:tc>
        <w:tc>
          <w:tcPr>
            <w:tcW w:w="2520" w:type="dxa"/>
          </w:tcPr>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Activities</w:t>
            </w:r>
          </w:p>
        </w:tc>
        <w:tc>
          <w:tcPr>
            <w:tcW w:w="1440" w:type="dxa"/>
          </w:tcPr>
          <w:p w:rsidR="0088225C" w:rsidRPr="00B05F4B" w:rsidRDefault="0088225C" w:rsidP="006C7EAE">
            <w:pPr>
              <w:jc w:val="center"/>
              <w:rPr>
                <w:rFonts w:asciiTheme="majorHAnsi" w:hAnsiTheme="majorHAnsi" w:cstheme="minorHAnsi"/>
                <w:b/>
                <w:bCs/>
                <w:sz w:val="22"/>
                <w:szCs w:val="22"/>
                <w:lang w:val="en-GB"/>
              </w:rPr>
            </w:pPr>
            <w:r w:rsidRPr="00B05F4B">
              <w:rPr>
                <w:rFonts w:asciiTheme="majorHAnsi" w:hAnsiTheme="majorHAnsi" w:cstheme="minorHAnsi"/>
                <w:b/>
                <w:bCs/>
                <w:sz w:val="22"/>
                <w:szCs w:val="22"/>
                <w:lang w:val="en-GB"/>
              </w:rPr>
              <w:t>Disbursed</w:t>
            </w:r>
          </w:p>
          <w:p w:rsidR="0088225C" w:rsidRPr="00B05F4B" w:rsidRDefault="0088225C" w:rsidP="006C7EAE">
            <w:pPr>
              <w:jc w:val="center"/>
              <w:rPr>
                <w:rFonts w:asciiTheme="majorHAnsi" w:hAnsiTheme="majorHAnsi" w:cstheme="minorHAnsi"/>
                <w:b/>
                <w:bCs/>
                <w:lang w:val="en-GB"/>
              </w:rPr>
            </w:pPr>
            <w:r w:rsidRPr="00B05F4B">
              <w:rPr>
                <w:rFonts w:asciiTheme="majorHAnsi" w:hAnsiTheme="majorHAnsi" w:cstheme="minorHAnsi"/>
                <w:b/>
                <w:bCs/>
                <w:sz w:val="22"/>
                <w:szCs w:val="22"/>
                <w:lang w:val="en-GB"/>
              </w:rPr>
              <w:t>(US$)</w:t>
            </w:r>
          </w:p>
        </w:tc>
        <w:tc>
          <w:tcPr>
            <w:tcW w:w="1440" w:type="dxa"/>
            <w:vMerge/>
          </w:tcPr>
          <w:p w:rsidR="0088225C" w:rsidRPr="00B05F4B" w:rsidRDefault="0088225C" w:rsidP="006C7EAE">
            <w:pPr>
              <w:jc w:val="center"/>
              <w:rPr>
                <w:rFonts w:asciiTheme="majorHAnsi" w:hAnsiTheme="majorHAnsi" w:cstheme="minorHAnsi"/>
                <w:b/>
                <w:bCs/>
                <w:color w:val="FF0000"/>
                <w:lang w:val="en-GB"/>
              </w:rPr>
            </w:pPr>
          </w:p>
        </w:tc>
        <w:tc>
          <w:tcPr>
            <w:tcW w:w="2340" w:type="dxa"/>
            <w:vMerge/>
          </w:tcPr>
          <w:p w:rsidR="0088225C" w:rsidRPr="00B05F4B" w:rsidRDefault="0088225C" w:rsidP="006C7EAE">
            <w:pPr>
              <w:jc w:val="center"/>
              <w:rPr>
                <w:rFonts w:asciiTheme="majorHAnsi" w:hAnsiTheme="majorHAnsi" w:cstheme="minorHAnsi"/>
                <w:b/>
                <w:bCs/>
                <w:color w:val="FF0000"/>
                <w:lang w:val="en-GB"/>
              </w:rPr>
            </w:pPr>
          </w:p>
        </w:tc>
        <w:tc>
          <w:tcPr>
            <w:tcW w:w="2070" w:type="dxa"/>
            <w:vMerge/>
          </w:tcPr>
          <w:p w:rsidR="0088225C" w:rsidRPr="00B05F4B" w:rsidRDefault="0088225C" w:rsidP="006C7EAE">
            <w:pPr>
              <w:jc w:val="center"/>
              <w:rPr>
                <w:rFonts w:asciiTheme="majorHAnsi" w:hAnsiTheme="majorHAnsi" w:cstheme="minorHAnsi"/>
                <w:b/>
                <w:bCs/>
                <w:color w:val="FF0000"/>
                <w:lang w:val="en-GB"/>
              </w:rPr>
            </w:pPr>
          </w:p>
        </w:tc>
      </w:tr>
      <w:tr w:rsidR="0088225C" w:rsidRPr="00B05F4B" w:rsidTr="006C7EAE">
        <w:trPr>
          <w:trHeight w:val="70"/>
        </w:trPr>
        <w:tc>
          <w:tcPr>
            <w:tcW w:w="1710" w:type="dxa"/>
          </w:tcPr>
          <w:p w:rsidR="0088225C" w:rsidRPr="00B05F4B" w:rsidRDefault="0088225C" w:rsidP="006C7EAE">
            <w:pPr>
              <w:spacing w:line="276" w:lineRule="auto"/>
              <w:rPr>
                <w:rFonts w:asciiTheme="majorHAnsi" w:eastAsia="TimesNewRomanPSMT" w:hAnsiTheme="majorHAnsi" w:cstheme="minorHAnsi"/>
                <w:color w:val="FF0000"/>
                <w:sz w:val="22"/>
                <w:szCs w:val="22"/>
              </w:rPr>
            </w:pPr>
          </w:p>
          <w:p w:rsidR="0088225C" w:rsidRPr="00B05F4B" w:rsidRDefault="0088225C" w:rsidP="006C7EAE">
            <w:pPr>
              <w:spacing w:line="276" w:lineRule="auto"/>
              <w:rPr>
                <w:rFonts w:asciiTheme="majorHAnsi" w:eastAsia="TimesNewRomanPSMT" w:hAnsiTheme="majorHAnsi" w:cstheme="minorHAnsi"/>
              </w:rPr>
            </w:pPr>
            <w:r w:rsidRPr="00B05F4B">
              <w:rPr>
                <w:rFonts w:asciiTheme="majorHAnsi" w:eastAsia="TimesNewRomanPSMT" w:hAnsiTheme="majorHAnsi" w:cstheme="minorHAnsi"/>
                <w:sz w:val="22"/>
                <w:szCs w:val="22"/>
              </w:rPr>
              <w:t xml:space="preserve">Establish a regulatory framework for the improved </w:t>
            </w:r>
            <w:proofErr w:type="spellStart"/>
            <w:r w:rsidRPr="00B05F4B">
              <w:rPr>
                <w:rFonts w:asciiTheme="majorHAnsi" w:eastAsia="TimesNewRomanPSMT" w:hAnsiTheme="majorHAnsi" w:cstheme="minorHAnsi"/>
                <w:sz w:val="22"/>
                <w:szCs w:val="22"/>
              </w:rPr>
              <w:t>cookstoves</w:t>
            </w:r>
            <w:proofErr w:type="spellEnd"/>
            <w:r w:rsidRPr="00B05F4B">
              <w:rPr>
                <w:rFonts w:asciiTheme="majorHAnsi" w:eastAsia="TimesNewRomanPSMT" w:hAnsiTheme="majorHAnsi" w:cstheme="minorHAnsi"/>
                <w:sz w:val="22"/>
                <w:szCs w:val="22"/>
              </w:rPr>
              <w:t xml:space="preserve"> market in Ghana.</w:t>
            </w:r>
          </w:p>
          <w:p w:rsidR="0088225C" w:rsidRPr="00B05F4B" w:rsidRDefault="0088225C" w:rsidP="006C7EAE">
            <w:pPr>
              <w:rPr>
                <w:rFonts w:asciiTheme="majorHAnsi" w:hAnsiTheme="majorHAnsi" w:cstheme="minorHAnsi"/>
                <w:color w:val="FF0000"/>
                <w:lang w:val="en-GB"/>
              </w:rPr>
            </w:pPr>
          </w:p>
        </w:tc>
        <w:tc>
          <w:tcPr>
            <w:tcW w:w="2430" w:type="dxa"/>
          </w:tcPr>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lang w:val="en-GB"/>
              </w:rPr>
            </w:pPr>
            <w:r w:rsidRPr="00B05F4B">
              <w:rPr>
                <w:rFonts w:asciiTheme="majorHAnsi" w:hAnsiTheme="majorHAnsi" w:cstheme="minorHAnsi"/>
                <w:lang w:val="en-GB"/>
              </w:rPr>
              <w:t xml:space="preserve">Develop standards and labelling scheme for the improved </w:t>
            </w:r>
            <w:proofErr w:type="spellStart"/>
            <w:r w:rsidRPr="00B05F4B">
              <w:rPr>
                <w:rFonts w:asciiTheme="majorHAnsi" w:hAnsiTheme="majorHAnsi" w:cstheme="minorHAnsi"/>
                <w:lang w:val="en-GB"/>
              </w:rPr>
              <w:t>woodfuel</w:t>
            </w:r>
            <w:proofErr w:type="spellEnd"/>
            <w:r w:rsidRPr="00B05F4B">
              <w:rPr>
                <w:rFonts w:asciiTheme="majorHAnsi" w:hAnsiTheme="majorHAnsi" w:cstheme="minorHAnsi"/>
                <w:lang w:val="en-GB"/>
              </w:rPr>
              <w:t xml:space="preserve"> </w:t>
            </w:r>
            <w:proofErr w:type="spellStart"/>
            <w:r w:rsidRPr="00B05F4B">
              <w:rPr>
                <w:rFonts w:asciiTheme="majorHAnsi" w:hAnsiTheme="majorHAnsi" w:cstheme="minorHAnsi"/>
                <w:lang w:val="en-GB"/>
              </w:rPr>
              <w:t>cookstove</w:t>
            </w:r>
            <w:proofErr w:type="spellEnd"/>
            <w:r w:rsidRPr="00B05F4B">
              <w:rPr>
                <w:rFonts w:asciiTheme="majorHAnsi" w:hAnsiTheme="majorHAnsi" w:cstheme="minorHAnsi"/>
                <w:lang w:val="en-GB"/>
              </w:rPr>
              <w:t xml:space="preserve"> sector in Ghana by TC of GSA </w:t>
            </w: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Pr="002E5AFE" w:rsidRDefault="0088225C" w:rsidP="006C7EAE">
            <w:pPr>
              <w:rPr>
                <w:rFonts w:asciiTheme="majorHAnsi" w:hAnsiTheme="majorHAnsi" w:cstheme="minorHAnsi"/>
                <w:lang w:val="en-GB"/>
              </w:rPr>
            </w:pPr>
            <w:r w:rsidRPr="002E5AFE">
              <w:rPr>
                <w:rFonts w:asciiTheme="majorHAnsi" w:hAnsiTheme="majorHAnsi" w:cstheme="minorHAnsi"/>
                <w:lang w:val="en-GB"/>
              </w:rPr>
              <w:t>Procure and install equipment for the testing and expertise centre</w:t>
            </w: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Default="0088225C" w:rsidP="006C7EAE">
            <w:pPr>
              <w:rPr>
                <w:rFonts w:asciiTheme="majorHAnsi" w:hAnsiTheme="majorHAnsi" w:cstheme="minorHAnsi"/>
                <w:color w:val="FF0000"/>
                <w:lang w:val="en-GB"/>
              </w:rPr>
            </w:pPr>
          </w:p>
          <w:p w:rsidR="0088225C" w:rsidRPr="00624127" w:rsidRDefault="0088225C" w:rsidP="006C7EAE">
            <w:pPr>
              <w:rPr>
                <w:rFonts w:asciiTheme="majorHAnsi" w:hAnsiTheme="majorHAnsi" w:cstheme="minorHAnsi"/>
                <w:lang w:val="en-GB"/>
              </w:rPr>
            </w:pPr>
            <w:r w:rsidRPr="00624127">
              <w:rPr>
                <w:rFonts w:asciiTheme="majorHAnsi" w:hAnsiTheme="majorHAnsi" w:cstheme="minorHAnsi"/>
                <w:lang w:val="en-GB"/>
              </w:rPr>
              <w:t xml:space="preserve">Complete mapping study for </w:t>
            </w:r>
            <w:proofErr w:type="spellStart"/>
            <w:r w:rsidRPr="00624127">
              <w:rPr>
                <w:rFonts w:asciiTheme="majorHAnsi" w:hAnsiTheme="majorHAnsi" w:cstheme="minorHAnsi"/>
                <w:lang w:val="en-GB"/>
              </w:rPr>
              <w:t>cookstove</w:t>
            </w:r>
            <w:proofErr w:type="spellEnd"/>
            <w:r w:rsidRPr="00624127">
              <w:rPr>
                <w:rFonts w:asciiTheme="majorHAnsi" w:hAnsiTheme="majorHAnsi" w:cstheme="minorHAnsi"/>
                <w:lang w:val="en-GB"/>
              </w:rPr>
              <w:t xml:space="preserve"> sector</w:t>
            </w:r>
          </w:p>
          <w:p w:rsidR="0088225C" w:rsidRPr="00B05F4B" w:rsidRDefault="0088225C" w:rsidP="006C7EAE">
            <w:pPr>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tc>
        <w:tc>
          <w:tcPr>
            <w:tcW w:w="1350" w:type="dxa"/>
          </w:tcPr>
          <w:p w:rsidR="0088225C" w:rsidRPr="00E20BDB" w:rsidRDefault="0088225C" w:rsidP="006C7EAE">
            <w:pPr>
              <w:rPr>
                <w:rFonts w:asciiTheme="majorHAnsi" w:hAnsiTheme="majorHAnsi" w:cstheme="minorHAnsi"/>
              </w:rPr>
            </w:pPr>
          </w:p>
          <w:p w:rsidR="0088225C" w:rsidRPr="00E20BDB" w:rsidRDefault="0088225C" w:rsidP="006C7EAE">
            <w:pPr>
              <w:jc w:val="center"/>
              <w:rPr>
                <w:rFonts w:asciiTheme="majorHAnsi" w:hAnsiTheme="majorHAnsi" w:cstheme="minorHAnsi"/>
              </w:rPr>
            </w:pPr>
            <w:r w:rsidRPr="00E20BDB">
              <w:rPr>
                <w:rFonts w:asciiTheme="majorHAnsi" w:hAnsiTheme="majorHAnsi" w:cstheme="minorHAnsi"/>
              </w:rPr>
              <w:t>20,000.00</w:t>
            </w: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jc w:val="center"/>
              <w:rPr>
                <w:rFonts w:asciiTheme="majorHAnsi" w:hAnsiTheme="majorHAnsi" w:cstheme="minorHAnsi"/>
              </w:rPr>
            </w:pPr>
            <w:r w:rsidRPr="00E20BDB">
              <w:rPr>
                <w:rFonts w:asciiTheme="majorHAnsi" w:hAnsiTheme="majorHAnsi" w:cstheme="minorHAnsi"/>
              </w:rPr>
              <w:t>30,000.00</w:t>
            </w: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rPr>
                <w:rFonts w:asciiTheme="majorHAnsi" w:hAnsiTheme="majorHAnsi" w:cstheme="minorHAnsi"/>
              </w:rPr>
            </w:pPr>
            <w:r w:rsidRPr="00E20BDB">
              <w:rPr>
                <w:rFonts w:asciiTheme="majorHAnsi" w:hAnsiTheme="majorHAnsi" w:cstheme="minorHAnsi"/>
              </w:rPr>
              <w:t>70,000.00</w:t>
            </w: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p w:rsidR="0088225C" w:rsidRPr="00E20BDB" w:rsidRDefault="0088225C" w:rsidP="006C7EAE">
            <w:pPr>
              <w:jc w:val="center"/>
              <w:rPr>
                <w:rFonts w:asciiTheme="majorHAnsi" w:hAnsiTheme="majorHAnsi" w:cstheme="minorHAnsi"/>
              </w:rPr>
            </w:pPr>
          </w:p>
        </w:tc>
        <w:tc>
          <w:tcPr>
            <w:tcW w:w="2520" w:type="dxa"/>
          </w:tcPr>
          <w:p w:rsidR="0088225C" w:rsidRPr="00624127" w:rsidRDefault="0088225C" w:rsidP="006C7EAE">
            <w:pPr>
              <w:rPr>
                <w:rFonts w:asciiTheme="majorHAnsi" w:hAnsiTheme="majorHAnsi" w:cstheme="minorHAnsi"/>
              </w:rPr>
            </w:pPr>
          </w:p>
          <w:p w:rsidR="0088225C" w:rsidRPr="00624127" w:rsidRDefault="0088225C" w:rsidP="006C7EAE">
            <w:pPr>
              <w:rPr>
                <w:rFonts w:asciiTheme="majorHAnsi" w:hAnsiTheme="majorHAnsi" w:cstheme="minorHAnsi"/>
              </w:rPr>
            </w:pPr>
            <w:r w:rsidRPr="00624127">
              <w:rPr>
                <w:rFonts w:asciiTheme="majorHAnsi" w:hAnsiTheme="majorHAnsi" w:cstheme="minorHAnsi"/>
              </w:rPr>
              <w:t>The larger Mirror Committee has commenced review of the draft submitted by the working group for review.</w:t>
            </w:r>
          </w:p>
          <w:p w:rsidR="0088225C" w:rsidRPr="00624127" w:rsidRDefault="0088225C" w:rsidP="006C7EAE">
            <w:pPr>
              <w:rPr>
                <w:rFonts w:asciiTheme="majorHAnsi" w:hAnsiTheme="majorHAnsi" w:cstheme="minorHAnsi"/>
              </w:rPr>
            </w:pPr>
            <w:r w:rsidRPr="00624127">
              <w:rPr>
                <w:rFonts w:asciiTheme="majorHAnsi" w:hAnsiTheme="majorHAnsi" w:cstheme="minorHAnsi"/>
              </w:rPr>
              <w:t>The report is yet to be finalized for onward submission to the public for comments</w:t>
            </w:r>
          </w:p>
          <w:p w:rsidR="0088225C" w:rsidRPr="00624127" w:rsidRDefault="0088225C" w:rsidP="006C7EAE">
            <w:pPr>
              <w:rPr>
                <w:rFonts w:asciiTheme="majorHAnsi" w:hAnsiTheme="majorHAnsi" w:cstheme="minorHAnsi"/>
              </w:rPr>
            </w:pPr>
          </w:p>
          <w:p w:rsidR="0088225C" w:rsidRPr="00624127" w:rsidRDefault="0088225C" w:rsidP="006C7EAE">
            <w:pPr>
              <w:rPr>
                <w:rFonts w:asciiTheme="majorHAnsi" w:hAnsiTheme="majorHAnsi" w:cstheme="minorHAnsi"/>
              </w:rPr>
            </w:pPr>
          </w:p>
          <w:p w:rsidR="0088225C" w:rsidRPr="00624127" w:rsidRDefault="0088225C" w:rsidP="006C7EAE">
            <w:pPr>
              <w:rPr>
                <w:rFonts w:asciiTheme="majorHAnsi" w:hAnsiTheme="majorHAnsi" w:cstheme="minorHAnsi"/>
              </w:rPr>
            </w:pPr>
            <w:r w:rsidRPr="00624127">
              <w:rPr>
                <w:rFonts w:asciiTheme="majorHAnsi" w:hAnsiTheme="majorHAnsi" w:cstheme="minorHAnsi"/>
              </w:rPr>
              <w:t xml:space="preserve">The contractor, </w:t>
            </w:r>
            <w:proofErr w:type="spellStart"/>
            <w:r w:rsidRPr="00624127">
              <w:rPr>
                <w:rFonts w:asciiTheme="majorHAnsi" w:hAnsiTheme="majorHAnsi" w:cstheme="minorHAnsi"/>
              </w:rPr>
              <w:t>Aprovecho</w:t>
            </w:r>
            <w:proofErr w:type="spellEnd"/>
            <w:r w:rsidRPr="00624127">
              <w:rPr>
                <w:rFonts w:asciiTheme="majorHAnsi" w:hAnsiTheme="majorHAnsi" w:cstheme="minorHAnsi"/>
              </w:rPr>
              <w:t xml:space="preserve"> Research Centre supplied and installed the Laboratory Emissions Monitoring System (LEMS) Portable Emissions Monitoring Systems (PEMS) and Indoor Air Pollution Meter (IAP) at Technology Consultancy Centre, </w:t>
            </w:r>
            <w:r w:rsidRPr="00624127">
              <w:rPr>
                <w:rFonts w:asciiTheme="majorHAnsi" w:hAnsiTheme="majorHAnsi" w:cstheme="minorHAnsi"/>
              </w:rPr>
              <w:lastRenderedPageBreak/>
              <w:t xml:space="preserve">KNUST to establish the testing and expertise </w:t>
            </w:r>
            <w:proofErr w:type="spellStart"/>
            <w:r w:rsidRPr="00624127">
              <w:rPr>
                <w:rFonts w:asciiTheme="majorHAnsi" w:hAnsiTheme="majorHAnsi" w:cstheme="minorHAnsi"/>
              </w:rPr>
              <w:t>centre</w:t>
            </w:r>
            <w:proofErr w:type="spellEnd"/>
            <w:r w:rsidRPr="00624127">
              <w:rPr>
                <w:rFonts w:asciiTheme="majorHAnsi" w:hAnsiTheme="majorHAnsi" w:cstheme="minorHAnsi"/>
              </w:rPr>
              <w:t xml:space="preserve"> for improved </w:t>
            </w:r>
            <w:proofErr w:type="spellStart"/>
            <w:r w:rsidRPr="00624127">
              <w:rPr>
                <w:rFonts w:asciiTheme="majorHAnsi" w:hAnsiTheme="majorHAnsi" w:cstheme="minorHAnsi"/>
              </w:rPr>
              <w:t>cookstoves</w:t>
            </w:r>
            <w:proofErr w:type="spellEnd"/>
            <w:r w:rsidRPr="00624127">
              <w:rPr>
                <w:rFonts w:asciiTheme="majorHAnsi" w:hAnsiTheme="majorHAnsi" w:cstheme="minorHAnsi"/>
              </w:rPr>
              <w:t>.</w:t>
            </w:r>
          </w:p>
          <w:p w:rsidR="0088225C" w:rsidRPr="00624127" w:rsidRDefault="0088225C" w:rsidP="006C7EAE">
            <w:pPr>
              <w:rPr>
                <w:rFonts w:asciiTheme="majorHAnsi" w:hAnsiTheme="majorHAnsi" w:cstheme="minorHAnsi"/>
              </w:rPr>
            </w:pPr>
            <w:r w:rsidRPr="00624127">
              <w:rPr>
                <w:rFonts w:asciiTheme="majorHAnsi" w:hAnsiTheme="majorHAnsi" w:cstheme="minorHAnsi"/>
              </w:rPr>
              <w:t xml:space="preserve">10 personnel were trained in the operation and maintenance of the LEMS and PEMS as well as data collection, analysis, reporting and monitoring of data in accordance with </w:t>
            </w:r>
            <w:proofErr w:type="spellStart"/>
            <w:r w:rsidRPr="00624127">
              <w:rPr>
                <w:rFonts w:asciiTheme="majorHAnsi" w:hAnsiTheme="majorHAnsi" w:cstheme="minorHAnsi"/>
              </w:rPr>
              <w:t>cookstove</w:t>
            </w:r>
            <w:proofErr w:type="spellEnd"/>
            <w:r w:rsidRPr="00624127">
              <w:rPr>
                <w:rFonts w:asciiTheme="majorHAnsi" w:hAnsiTheme="majorHAnsi" w:cstheme="minorHAnsi"/>
              </w:rPr>
              <w:t xml:space="preserve"> testing standards.</w:t>
            </w:r>
          </w:p>
          <w:p w:rsidR="0088225C" w:rsidRPr="00624127" w:rsidRDefault="0088225C" w:rsidP="006C7EAE">
            <w:pPr>
              <w:rPr>
                <w:rFonts w:asciiTheme="majorHAnsi" w:hAnsiTheme="majorHAnsi" w:cstheme="minorHAnsi"/>
              </w:rPr>
            </w:pPr>
          </w:p>
          <w:p w:rsidR="0088225C" w:rsidRPr="00624127" w:rsidRDefault="0088225C" w:rsidP="006C7EAE">
            <w:pPr>
              <w:rPr>
                <w:rFonts w:asciiTheme="majorHAnsi" w:hAnsiTheme="majorHAnsi" w:cstheme="minorHAnsi"/>
              </w:rPr>
            </w:pPr>
            <w:r w:rsidRPr="00624127">
              <w:rPr>
                <w:rFonts w:asciiTheme="majorHAnsi" w:hAnsiTheme="majorHAnsi" w:cstheme="minorHAnsi"/>
              </w:rPr>
              <w:t xml:space="preserve">The final report for the baseline study and stakeholder analysis for the </w:t>
            </w:r>
            <w:proofErr w:type="spellStart"/>
            <w:r w:rsidRPr="00624127">
              <w:rPr>
                <w:rFonts w:asciiTheme="majorHAnsi" w:hAnsiTheme="majorHAnsi" w:cstheme="minorHAnsi"/>
              </w:rPr>
              <w:t>cookstove</w:t>
            </w:r>
            <w:proofErr w:type="spellEnd"/>
            <w:r w:rsidRPr="00624127">
              <w:rPr>
                <w:rFonts w:asciiTheme="majorHAnsi" w:hAnsiTheme="majorHAnsi" w:cstheme="minorHAnsi"/>
              </w:rPr>
              <w:t xml:space="preserve"> sector.</w:t>
            </w:r>
          </w:p>
          <w:p w:rsidR="0088225C" w:rsidRPr="00624127" w:rsidRDefault="0088225C" w:rsidP="006C7EAE">
            <w:pPr>
              <w:rPr>
                <w:rFonts w:asciiTheme="majorHAnsi" w:hAnsiTheme="majorHAnsi" w:cstheme="minorHAnsi"/>
              </w:rPr>
            </w:pPr>
          </w:p>
        </w:tc>
        <w:tc>
          <w:tcPr>
            <w:tcW w:w="1440" w:type="dxa"/>
          </w:tcPr>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r w:rsidRPr="00E20BDB">
              <w:rPr>
                <w:rFonts w:asciiTheme="majorHAnsi" w:hAnsiTheme="majorHAnsi" w:cstheme="minorHAnsi"/>
                <w:lang w:val="en-GB"/>
              </w:rPr>
              <w:t>8,632.00</w:t>
            </w: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rPr>
                <w:rFonts w:asciiTheme="majorHAnsi" w:hAnsiTheme="majorHAnsi" w:cstheme="minorHAnsi"/>
              </w:rPr>
            </w:pPr>
            <w:r w:rsidRPr="00E20BDB">
              <w:rPr>
                <w:rFonts w:asciiTheme="majorHAnsi" w:hAnsiTheme="majorHAnsi" w:cstheme="minorHAnsi"/>
              </w:rPr>
              <w:t>77,809.00</w:t>
            </w:r>
          </w:p>
          <w:p w:rsidR="0088225C" w:rsidRPr="00E20BDB" w:rsidRDefault="0088225C" w:rsidP="006C7EAE">
            <w:pPr>
              <w:jc w:val="both"/>
              <w:rPr>
                <w:rFonts w:asciiTheme="majorHAnsi" w:hAnsiTheme="majorHAnsi" w:cstheme="minorHAnsi"/>
              </w:rPr>
            </w:pPr>
          </w:p>
          <w:p w:rsidR="0088225C" w:rsidRPr="00E20BDB" w:rsidRDefault="0088225C" w:rsidP="006C7EAE">
            <w:pPr>
              <w:jc w:val="both"/>
              <w:rPr>
                <w:rFonts w:asciiTheme="majorHAnsi" w:hAnsiTheme="majorHAnsi" w:cstheme="minorHAnsi"/>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Pr="00E20BDB" w:rsidRDefault="0088225C" w:rsidP="006C7EAE">
            <w:pPr>
              <w:jc w:val="both"/>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Default="0088225C" w:rsidP="006C7EAE">
            <w:pPr>
              <w:jc w:val="both"/>
              <w:rPr>
                <w:rFonts w:asciiTheme="majorHAnsi" w:hAnsiTheme="majorHAnsi" w:cstheme="minorHAnsi"/>
                <w:lang w:val="en-GB"/>
              </w:rPr>
            </w:pPr>
          </w:p>
          <w:p w:rsidR="0088225C" w:rsidRPr="00E20BDB" w:rsidRDefault="0088225C" w:rsidP="006C7EAE">
            <w:pPr>
              <w:jc w:val="both"/>
              <w:rPr>
                <w:rFonts w:asciiTheme="majorHAnsi" w:hAnsiTheme="majorHAnsi" w:cstheme="minorHAnsi"/>
                <w:lang w:val="en-GB"/>
              </w:rPr>
            </w:pPr>
            <w:r w:rsidRPr="00E20BDB">
              <w:rPr>
                <w:rFonts w:asciiTheme="majorHAnsi" w:hAnsiTheme="majorHAnsi" w:cstheme="minorHAnsi"/>
                <w:lang w:val="en-GB"/>
              </w:rPr>
              <w:t>2,246.00</w:t>
            </w:r>
          </w:p>
          <w:p w:rsidR="0088225C" w:rsidRPr="00E20BDB" w:rsidRDefault="0088225C" w:rsidP="006C7EAE">
            <w:pPr>
              <w:jc w:val="both"/>
              <w:rPr>
                <w:rFonts w:asciiTheme="majorHAnsi" w:hAnsiTheme="majorHAnsi" w:cstheme="minorHAnsi"/>
                <w:lang w:val="en-GB"/>
              </w:rPr>
            </w:pPr>
          </w:p>
        </w:tc>
        <w:tc>
          <w:tcPr>
            <w:tcW w:w="1440" w:type="dxa"/>
          </w:tcPr>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rPr>
                <w:rFonts w:asciiTheme="majorHAnsi" w:hAnsiTheme="majorHAnsi" w:cstheme="minorHAnsi"/>
                <w:color w:val="FF0000"/>
                <w:lang w:val="en-GB"/>
              </w:rPr>
            </w:pPr>
          </w:p>
        </w:tc>
        <w:tc>
          <w:tcPr>
            <w:tcW w:w="2340" w:type="dxa"/>
          </w:tcPr>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0624B3" w:rsidRDefault="0088225C" w:rsidP="006C7EAE">
            <w:pPr>
              <w:rPr>
                <w:rFonts w:asciiTheme="majorHAnsi" w:hAnsiTheme="majorHAnsi" w:cstheme="minorHAnsi"/>
              </w:rPr>
            </w:pPr>
            <w:r w:rsidRPr="000624B3">
              <w:rPr>
                <w:rFonts w:asciiTheme="majorHAnsi" w:hAnsiTheme="majorHAnsi" w:cstheme="minorHAnsi"/>
              </w:rPr>
              <w:t xml:space="preserve">The amount disbursed is in excess of the budget as additional funds were required to execute the assignment. The initial budget (100,000.00) had been reduced as a result of expenditure cuts from headquarters. </w:t>
            </w:r>
            <w:r w:rsidRPr="000624B3">
              <w:rPr>
                <w:rFonts w:asciiTheme="majorHAnsi" w:hAnsiTheme="majorHAnsi" w:cstheme="minorHAnsi"/>
              </w:rPr>
              <w:lastRenderedPageBreak/>
              <w:t>However by mid-2014 some funds were available from other activities and were thus allocated to</w:t>
            </w:r>
            <w:r>
              <w:rPr>
                <w:rFonts w:asciiTheme="majorHAnsi" w:hAnsiTheme="majorHAnsi" w:cstheme="minorHAnsi"/>
              </w:rPr>
              <w:t xml:space="preserve"> some</w:t>
            </w:r>
            <w:r w:rsidRPr="000624B3">
              <w:rPr>
                <w:rFonts w:asciiTheme="majorHAnsi" w:hAnsiTheme="majorHAnsi" w:cstheme="minorHAnsi"/>
              </w:rPr>
              <w:t xml:space="preserve"> activities that needed additional funds, such as this.</w:t>
            </w: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p w:rsidR="0088225C" w:rsidRPr="00B05F4B" w:rsidRDefault="0088225C" w:rsidP="006C7EAE">
            <w:pPr>
              <w:jc w:val="both"/>
              <w:rPr>
                <w:rFonts w:asciiTheme="majorHAnsi" w:hAnsiTheme="majorHAnsi" w:cstheme="minorHAnsi"/>
                <w:color w:val="FF0000"/>
              </w:rPr>
            </w:pPr>
          </w:p>
        </w:tc>
        <w:tc>
          <w:tcPr>
            <w:tcW w:w="2070" w:type="dxa"/>
          </w:tcPr>
          <w:p w:rsidR="0088225C" w:rsidRPr="00B05F4B" w:rsidRDefault="0088225C" w:rsidP="006C7EAE">
            <w:pPr>
              <w:jc w:val="both"/>
              <w:rPr>
                <w:rFonts w:asciiTheme="majorHAnsi" w:hAnsiTheme="majorHAnsi" w:cstheme="minorHAnsi"/>
                <w:color w:val="FF0000"/>
                <w:lang w:val="en-GB"/>
              </w:rPr>
            </w:pPr>
          </w:p>
        </w:tc>
      </w:tr>
      <w:tr w:rsidR="0088225C" w:rsidRPr="00B05F4B" w:rsidTr="006C7EAE">
        <w:tc>
          <w:tcPr>
            <w:tcW w:w="1710" w:type="dxa"/>
          </w:tcPr>
          <w:p w:rsidR="0088225C" w:rsidRPr="00624127" w:rsidRDefault="0088225C" w:rsidP="006C7EAE">
            <w:pPr>
              <w:jc w:val="both"/>
              <w:rPr>
                <w:rFonts w:asciiTheme="majorHAnsi" w:hAnsiTheme="majorHAnsi" w:cstheme="minorHAnsi"/>
                <w:lang w:val="en-GB"/>
              </w:rPr>
            </w:pPr>
            <w:r w:rsidRPr="00624127">
              <w:rPr>
                <w:rFonts w:asciiTheme="majorHAnsi" w:hAnsiTheme="majorHAnsi" w:cstheme="minorHAnsi"/>
                <w:sz w:val="22"/>
                <w:szCs w:val="22"/>
              </w:rPr>
              <w:lastRenderedPageBreak/>
              <w:t>Develop Ghana’s action–oriented monitoring and evaluation of energy access system.</w:t>
            </w:r>
          </w:p>
          <w:p w:rsidR="0088225C" w:rsidRDefault="0088225C" w:rsidP="006C7EAE">
            <w:pPr>
              <w:jc w:val="both"/>
              <w:rPr>
                <w:rFonts w:asciiTheme="majorHAnsi" w:hAnsiTheme="majorHAnsi" w:cstheme="minorHAnsi"/>
                <w:color w:val="FF0000"/>
                <w:lang w:val="en-GB"/>
              </w:rPr>
            </w:pPr>
          </w:p>
          <w:p w:rsidR="0088225C"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tc>
        <w:tc>
          <w:tcPr>
            <w:tcW w:w="2430" w:type="dxa"/>
          </w:tcPr>
          <w:p w:rsidR="0088225C" w:rsidRPr="00624127" w:rsidRDefault="0088225C" w:rsidP="006C7EAE">
            <w:pPr>
              <w:rPr>
                <w:rFonts w:ascii="Cambria" w:hAnsi="Cambria" w:cs="Calibri"/>
                <w:sz w:val="22"/>
                <w:szCs w:val="22"/>
              </w:rPr>
            </w:pPr>
            <w:r>
              <w:rPr>
                <w:rFonts w:ascii="Cambria" w:hAnsi="Cambria" w:cs="Calibri"/>
                <w:color w:val="000000"/>
                <w:sz w:val="22"/>
                <w:szCs w:val="22"/>
              </w:rPr>
              <w:t>Submit final report on toolkit developed to the Energy Commission</w:t>
            </w: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p w:rsidR="0088225C" w:rsidRPr="00B05F4B" w:rsidRDefault="0088225C" w:rsidP="006C7EAE">
            <w:pPr>
              <w:jc w:val="both"/>
              <w:rPr>
                <w:rFonts w:asciiTheme="majorHAnsi" w:hAnsiTheme="majorHAnsi" w:cstheme="minorHAnsi"/>
                <w:color w:val="FF0000"/>
                <w:lang w:val="en-GB"/>
              </w:rPr>
            </w:pPr>
          </w:p>
        </w:tc>
        <w:tc>
          <w:tcPr>
            <w:tcW w:w="1350" w:type="dxa"/>
          </w:tcPr>
          <w:p w:rsidR="0088225C" w:rsidRPr="00E20BDB" w:rsidRDefault="0088225C" w:rsidP="006C7EAE">
            <w:pPr>
              <w:rPr>
                <w:rFonts w:asciiTheme="majorHAnsi" w:hAnsiTheme="majorHAnsi" w:cstheme="minorHAnsi"/>
              </w:rPr>
            </w:pPr>
            <w:r w:rsidRPr="00E20BDB">
              <w:rPr>
                <w:rFonts w:asciiTheme="majorHAnsi" w:eastAsia="Calibri" w:hAnsiTheme="majorHAnsi"/>
                <w:sz w:val="22"/>
                <w:szCs w:val="22"/>
              </w:rPr>
              <w:t>50,945.98</w:t>
            </w:r>
          </w:p>
          <w:p w:rsidR="0088225C" w:rsidRPr="00E20BDB" w:rsidRDefault="0088225C" w:rsidP="006C7EAE">
            <w:pP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rPr>
                <w:rFonts w:asciiTheme="majorHAnsi" w:hAnsiTheme="majorHAnsi" w:cstheme="minorHAnsi"/>
              </w:rPr>
            </w:pPr>
          </w:p>
          <w:p w:rsidR="0088225C" w:rsidRPr="00E20BDB" w:rsidRDefault="0088225C" w:rsidP="006C7EAE">
            <w:pPr>
              <w:jc w:val="center"/>
              <w:rPr>
                <w:rFonts w:asciiTheme="majorHAnsi" w:hAnsiTheme="majorHAnsi" w:cstheme="minorHAnsi"/>
              </w:rPr>
            </w:pPr>
          </w:p>
        </w:tc>
        <w:tc>
          <w:tcPr>
            <w:tcW w:w="2520" w:type="dxa"/>
          </w:tcPr>
          <w:p w:rsidR="0088225C" w:rsidRPr="00624127" w:rsidRDefault="0088225C" w:rsidP="006C7EAE">
            <w:pPr>
              <w:pStyle w:val="ListParagraph"/>
              <w:ind w:left="0"/>
              <w:jc w:val="both"/>
              <w:rPr>
                <w:rFonts w:asciiTheme="majorHAnsi" w:hAnsiTheme="majorHAnsi" w:cstheme="minorHAnsi"/>
              </w:rPr>
            </w:pPr>
            <w:r w:rsidRPr="00624127">
              <w:rPr>
                <w:rFonts w:asciiTheme="majorHAnsi" w:hAnsiTheme="majorHAnsi" w:cs="Calibri"/>
                <w:sz w:val="22"/>
                <w:szCs w:val="22"/>
              </w:rPr>
              <w:t xml:space="preserve"> Reviewer’s comments have been incorporated and the final report submitted to the Energy Commission.</w:t>
            </w:r>
          </w:p>
          <w:p w:rsidR="0088225C" w:rsidRPr="00624127" w:rsidRDefault="0088225C" w:rsidP="006C7EAE">
            <w:pPr>
              <w:spacing w:line="276" w:lineRule="auto"/>
              <w:rPr>
                <w:rFonts w:asciiTheme="majorHAnsi" w:hAnsiTheme="majorHAnsi" w:cstheme="minorHAnsi"/>
              </w:rPr>
            </w:pPr>
            <w:r w:rsidRPr="00624127">
              <w:rPr>
                <w:rFonts w:asciiTheme="majorHAnsi" w:hAnsiTheme="majorHAnsi" w:cstheme="minorHAnsi"/>
              </w:rPr>
              <w:t xml:space="preserve"> </w:t>
            </w:r>
          </w:p>
        </w:tc>
        <w:tc>
          <w:tcPr>
            <w:tcW w:w="1440" w:type="dxa"/>
          </w:tcPr>
          <w:p w:rsidR="0088225C" w:rsidRPr="00E20BDB" w:rsidRDefault="0088225C" w:rsidP="006C7EAE">
            <w:pPr>
              <w:rPr>
                <w:rFonts w:asciiTheme="majorHAnsi" w:hAnsiTheme="majorHAnsi" w:cstheme="minorHAnsi"/>
                <w:lang w:val="en-GB"/>
              </w:rPr>
            </w:pPr>
            <w:r w:rsidRPr="00E20BDB">
              <w:rPr>
                <w:rFonts w:asciiTheme="majorHAnsi" w:hAnsiTheme="majorHAnsi" w:cstheme="minorHAnsi"/>
                <w:lang w:val="en-GB"/>
              </w:rPr>
              <w:t>12,883.00</w:t>
            </w:r>
          </w:p>
          <w:p w:rsidR="0088225C" w:rsidRPr="00E20BDB" w:rsidRDefault="0088225C" w:rsidP="006C7EAE">
            <w:pPr>
              <w:rPr>
                <w:rFonts w:asciiTheme="majorHAnsi" w:hAnsiTheme="majorHAnsi" w:cstheme="minorHAnsi"/>
                <w:lang w:val="en-GB"/>
              </w:rPr>
            </w:pPr>
          </w:p>
          <w:p w:rsidR="0088225C" w:rsidRPr="00E20BDB" w:rsidRDefault="0088225C" w:rsidP="006C7EAE">
            <w:pPr>
              <w:rPr>
                <w:rFonts w:asciiTheme="majorHAnsi" w:hAnsiTheme="majorHAnsi" w:cstheme="minorHAnsi"/>
                <w:lang w:val="en-GB"/>
              </w:rPr>
            </w:pPr>
          </w:p>
          <w:p w:rsidR="0088225C" w:rsidRPr="00E20BDB" w:rsidRDefault="0088225C" w:rsidP="006C7EAE">
            <w:pPr>
              <w:rPr>
                <w:rFonts w:asciiTheme="majorHAnsi" w:hAnsiTheme="majorHAnsi" w:cstheme="minorHAnsi"/>
                <w:lang w:val="en-GB"/>
              </w:rPr>
            </w:pPr>
          </w:p>
          <w:p w:rsidR="0088225C" w:rsidRPr="00E20BDB" w:rsidRDefault="0088225C" w:rsidP="006C7EAE">
            <w:pPr>
              <w:rPr>
                <w:rFonts w:asciiTheme="majorHAnsi" w:hAnsiTheme="majorHAnsi" w:cstheme="minorHAnsi"/>
                <w:lang w:val="en-GB"/>
              </w:rPr>
            </w:pPr>
          </w:p>
          <w:p w:rsidR="0088225C" w:rsidRPr="00E20BDB" w:rsidRDefault="0088225C" w:rsidP="006C7EAE">
            <w:pPr>
              <w:rPr>
                <w:rFonts w:asciiTheme="majorHAnsi" w:hAnsiTheme="majorHAnsi" w:cstheme="minorHAnsi"/>
                <w:lang w:val="en-GB"/>
              </w:rPr>
            </w:pPr>
          </w:p>
          <w:p w:rsidR="0088225C" w:rsidRPr="00E20BDB" w:rsidRDefault="0088225C" w:rsidP="006C7EAE">
            <w:pPr>
              <w:rPr>
                <w:rFonts w:asciiTheme="majorHAnsi" w:hAnsiTheme="majorHAnsi" w:cstheme="minorHAnsi"/>
                <w:lang w:val="en-GB"/>
              </w:rPr>
            </w:pPr>
          </w:p>
          <w:p w:rsidR="0088225C" w:rsidRPr="00E20BDB" w:rsidRDefault="0088225C" w:rsidP="006C7EAE">
            <w:pPr>
              <w:rPr>
                <w:rFonts w:asciiTheme="majorHAnsi" w:hAnsiTheme="majorHAnsi" w:cstheme="minorHAnsi"/>
                <w:lang w:val="en-GB"/>
              </w:rPr>
            </w:pPr>
          </w:p>
        </w:tc>
        <w:tc>
          <w:tcPr>
            <w:tcW w:w="1440" w:type="dxa"/>
          </w:tcPr>
          <w:p w:rsidR="0088225C" w:rsidRPr="00B05F4B" w:rsidRDefault="0088225C" w:rsidP="006C7EAE">
            <w:pPr>
              <w:spacing w:line="276" w:lineRule="auto"/>
              <w:rPr>
                <w:rFonts w:asciiTheme="majorHAnsi" w:hAnsiTheme="majorHAnsi" w:cstheme="minorHAnsi"/>
                <w:color w:val="FF0000"/>
                <w:lang w:val="en-GB"/>
              </w:rPr>
            </w:pPr>
          </w:p>
        </w:tc>
        <w:tc>
          <w:tcPr>
            <w:tcW w:w="2340" w:type="dxa"/>
          </w:tcPr>
          <w:p w:rsidR="0088225C" w:rsidRPr="00B05F4B" w:rsidRDefault="0088225C" w:rsidP="006C7EAE">
            <w:pPr>
              <w:jc w:val="both"/>
              <w:rPr>
                <w:rFonts w:asciiTheme="majorHAnsi" w:hAnsiTheme="majorHAnsi" w:cstheme="minorHAnsi"/>
                <w:color w:val="FF0000"/>
                <w:lang w:val="en-GB"/>
              </w:rPr>
            </w:pPr>
          </w:p>
        </w:tc>
        <w:tc>
          <w:tcPr>
            <w:tcW w:w="2070" w:type="dxa"/>
          </w:tcPr>
          <w:p w:rsidR="0088225C" w:rsidRPr="00B05F4B" w:rsidRDefault="0088225C" w:rsidP="006C7EAE">
            <w:pPr>
              <w:jc w:val="both"/>
              <w:rPr>
                <w:rFonts w:asciiTheme="majorHAnsi" w:hAnsiTheme="majorHAnsi" w:cstheme="minorHAnsi"/>
                <w:color w:val="FF0000"/>
                <w:lang w:val="en-GB"/>
              </w:rPr>
            </w:pPr>
          </w:p>
        </w:tc>
      </w:tr>
      <w:tr w:rsidR="0088225C" w:rsidRPr="00B05F4B" w:rsidTr="006C7EAE">
        <w:tc>
          <w:tcPr>
            <w:tcW w:w="1710" w:type="dxa"/>
          </w:tcPr>
          <w:p w:rsidR="0088225C" w:rsidRPr="00624127" w:rsidRDefault="0088225C" w:rsidP="006C7EAE">
            <w:pPr>
              <w:jc w:val="both"/>
              <w:rPr>
                <w:rFonts w:asciiTheme="majorHAnsi" w:hAnsiTheme="majorHAnsi" w:cstheme="minorHAnsi"/>
                <w:sz w:val="22"/>
                <w:szCs w:val="22"/>
              </w:rPr>
            </w:pPr>
            <w:r>
              <w:rPr>
                <w:rFonts w:asciiTheme="majorHAnsi" w:hAnsiTheme="majorHAnsi" w:cstheme="minorHAnsi"/>
                <w:sz w:val="22"/>
                <w:szCs w:val="22"/>
              </w:rPr>
              <w:lastRenderedPageBreak/>
              <w:t>Web accessible toolkit.</w:t>
            </w:r>
          </w:p>
        </w:tc>
        <w:tc>
          <w:tcPr>
            <w:tcW w:w="2430" w:type="dxa"/>
          </w:tcPr>
          <w:p w:rsidR="0088225C" w:rsidRDefault="0088225C" w:rsidP="006C7EAE">
            <w:pPr>
              <w:rPr>
                <w:rFonts w:ascii="Cambria" w:hAnsi="Cambria" w:cs="Calibri"/>
                <w:color w:val="000000"/>
                <w:sz w:val="22"/>
                <w:szCs w:val="22"/>
              </w:rPr>
            </w:pPr>
            <w:r>
              <w:rPr>
                <w:rFonts w:ascii="Cambria" w:hAnsi="Cambria" w:cs="Calibri"/>
                <w:color w:val="000000"/>
                <w:sz w:val="22"/>
                <w:szCs w:val="22"/>
              </w:rPr>
              <w:t>Update RE data on the toolkit and make it web accessible and interactive.</w:t>
            </w:r>
          </w:p>
        </w:tc>
        <w:tc>
          <w:tcPr>
            <w:tcW w:w="1350" w:type="dxa"/>
          </w:tcPr>
          <w:p w:rsidR="0088225C" w:rsidRPr="00B05F4B" w:rsidRDefault="0088225C" w:rsidP="006C7EAE">
            <w:pPr>
              <w:rPr>
                <w:rFonts w:asciiTheme="majorHAnsi" w:eastAsia="Calibri" w:hAnsiTheme="majorHAnsi"/>
                <w:color w:val="FF0000"/>
                <w:sz w:val="22"/>
                <w:szCs w:val="22"/>
              </w:rPr>
            </w:pPr>
            <w:r w:rsidRPr="00DD47CA">
              <w:rPr>
                <w:rFonts w:asciiTheme="majorHAnsi" w:eastAsia="Calibri" w:hAnsiTheme="majorHAnsi"/>
                <w:sz w:val="22"/>
                <w:szCs w:val="22"/>
              </w:rPr>
              <w:t>28,000.00</w:t>
            </w:r>
          </w:p>
        </w:tc>
        <w:tc>
          <w:tcPr>
            <w:tcW w:w="2520" w:type="dxa"/>
          </w:tcPr>
          <w:p w:rsidR="0088225C" w:rsidRPr="00624127" w:rsidRDefault="0088225C" w:rsidP="006C7EAE">
            <w:pPr>
              <w:pStyle w:val="ListParagraph"/>
              <w:ind w:left="0"/>
              <w:jc w:val="both"/>
              <w:rPr>
                <w:rFonts w:asciiTheme="majorHAnsi" w:hAnsiTheme="majorHAnsi" w:cs="Calibri"/>
                <w:sz w:val="22"/>
                <w:szCs w:val="22"/>
              </w:rPr>
            </w:pPr>
            <w:r>
              <w:rPr>
                <w:rFonts w:asciiTheme="majorHAnsi" w:hAnsiTheme="majorHAnsi" w:cs="Calibri"/>
                <w:sz w:val="22"/>
                <w:szCs w:val="22"/>
              </w:rPr>
              <w:t>Web accessible Toolkit developed and installed on the EC server.</w:t>
            </w:r>
          </w:p>
        </w:tc>
        <w:tc>
          <w:tcPr>
            <w:tcW w:w="1440" w:type="dxa"/>
          </w:tcPr>
          <w:p w:rsidR="0088225C" w:rsidRPr="00E20BDB" w:rsidRDefault="0088225C" w:rsidP="006C7EAE">
            <w:pPr>
              <w:rPr>
                <w:rFonts w:asciiTheme="majorHAnsi" w:hAnsiTheme="majorHAnsi" w:cstheme="minorHAnsi"/>
                <w:lang w:val="en-GB"/>
              </w:rPr>
            </w:pPr>
            <w:r w:rsidRPr="00E20BDB">
              <w:rPr>
                <w:rFonts w:asciiTheme="majorHAnsi" w:hAnsiTheme="majorHAnsi" w:cstheme="minorHAnsi"/>
                <w:lang w:val="en-GB"/>
              </w:rPr>
              <w:t>28,066.00</w:t>
            </w:r>
          </w:p>
        </w:tc>
        <w:tc>
          <w:tcPr>
            <w:tcW w:w="1440" w:type="dxa"/>
          </w:tcPr>
          <w:p w:rsidR="0088225C" w:rsidRPr="00B05F4B" w:rsidRDefault="0088225C" w:rsidP="006C7EAE">
            <w:pPr>
              <w:spacing w:line="276" w:lineRule="auto"/>
              <w:rPr>
                <w:rFonts w:asciiTheme="majorHAnsi" w:hAnsiTheme="majorHAnsi" w:cstheme="minorHAnsi"/>
                <w:color w:val="FF0000"/>
                <w:lang w:val="en-GB"/>
              </w:rPr>
            </w:pPr>
          </w:p>
        </w:tc>
        <w:tc>
          <w:tcPr>
            <w:tcW w:w="2340" w:type="dxa"/>
          </w:tcPr>
          <w:p w:rsidR="0088225C" w:rsidRPr="00B05F4B" w:rsidRDefault="0088225C" w:rsidP="006C7EAE">
            <w:pPr>
              <w:jc w:val="both"/>
              <w:rPr>
                <w:rFonts w:asciiTheme="majorHAnsi" w:hAnsiTheme="majorHAnsi" w:cstheme="minorHAnsi"/>
                <w:color w:val="FF0000"/>
                <w:lang w:val="en-GB"/>
              </w:rPr>
            </w:pPr>
          </w:p>
        </w:tc>
        <w:tc>
          <w:tcPr>
            <w:tcW w:w="2070" w:type="dxa"/>
          </w:tcPr>
          <w:p w:rsidR="0088225C" w:rsidRPr="00B05F4B" w:rsidRDefault="0088225C" w:rsidP="006C7EAE">
            <w:pPr>
              <w:jc w:val="both"/>
              <w:rPr>
                <w:rFonts w:asciiTheme="majorHAnsi" w:hAnsiTheme="majorHAnsi" w:cstheme="minorHAnsi"/>
                <w:color w:val="FF0000"/>
                <w:lang w:val="en-GB"/>
              </w:rPr>
            </w:pPr>
          </w:p>
        </w:tc>
      </w:tr>
      <w:tr w:rsidR="0088225C" w:rsidRPr="00B05F4B" w:rsidTr="006C7EAE">
        <w:tc>
          <w:tcPr>
            <w:tcW w:w="1710" w:type="dxa"/>
          </w:tcPr>
          <w:p w:rsidR="0088225C" w:rsidRDefault="0088225C" w:rsidP="006C7EAE">
            <w:pPr>
              <w:jc w:val="both"/>
              <w:rPr>
                <w:rFonts w:asciiTheme="majorHAnsi" w:hAnsiTheme="majorHAnsi" w:cstheme="minorHAnsi"/>
                <w:sz w:val="22"/>
                <w:szCs w:val="22"/>
              </w:rPr>
            </w:pPr>
            <w:r>
              <w:rPr>
                <w:rFonts w:asciiTheme="majorHAnsi" w:hAnsiTheme="majorHAnsi" w:cstheme="minorHAnsi"/>
                <w:sz w:val="22"/>
                <w:szCs w:val="22"/>
              </w:rPr>
              <w:t xml:space="preserve">Supply and install solar powered irrigation water pumping equipment to supply irrigation water to 4 farming communities. </w:t>
            </w:r>
          </w:p>
        </w:tc>
        <w:tc>
          <w:tcPr>
            <w:tcW w:w="2430" w:type="dxa"/>
          </w:tcPr>
          <w:p w:rsidR="0088225C" w:rsidRDefault="0088225C" w:rsidP="006C7EAE">
            <w:pPr>
              <w:rPr>
                <w:rFonts w:ascii="Cambria" w:hAnsi="Cambria" w:cs="Calibri"/>
                <w:color w:val="000000"/>
                <w:sz w:val="22"/>
                <w:szCs w:val="22"/>
              </w:rPr>
            </w:pPr>
            <w:r>
              <w:rPr>
                <w:rFonts w:ascii="Cambria" w:hAnsi="Cambria" w:cs="Calibri"/>
                <w:color w:val="000000"/>
                <w:sz w:val="22"/>
                <w:szCs w:val="22"/>
              </w:rPr>
              <w:t>Supply and install solar system and water pumping equipment for irrigation farming in 4 farming communities in the Northern Region.</w:t>
            </w:r>
          </w:p>
        </w:tc>
        <w:tc>
          <w:tcPr>
            <w:tcW w:w="1350" w:type="dxa"/>
          </w:tcPr>
          <w:p w:rsidR="0088225C" w:rsidRPr="00B05F4B" w:rsidRDefault="0088225C" w:rsidP="006C7EAE">
            <w:pPr>
              <w:rPr>
                <w:rFonts w:asciiTheme="majorHAnsi" w:eastAsia="Calibri" w:hAnsiTheme="majorHAnsi"/>
                <w:color w:val="FF0000"/>
                <w:sz w:val="22"/>
                <w:szCs w:val="22"/>
              </w:rPr>
            </w:pPr>
            <w:r w:rsidRPr="000624B3">
              <w:rPr>
                <w:rFonts w:asciiTheme="majorHAnsi" w:eastAsia="Calibri" w:hAnsiTheme="majorHAnsi"/>
                <w:sz w:val="22"/>
                <w:szCs w:val="22"/>
              </w:rPr>
              <w:t>195,800.00</w:t>
            </w:r>
          </w:p>
        </w:tc>
        <w:tc>
          <w:tcPr>
            <w:tcW w:w="2520" w:type="dxa"/>
          </w:tcPr>
          <w:p w:rsidR="0088225C" w:rsidRPr="00624127" w:rsidRDefault="0088225C" w:rsidP="006C7EAE">
            <w:pPr>
              <w:pStyle w:val="ListParagraph"/>
              <w:ind w:left="0"/>
              <w:rPr>
                <w:rFonts w:asciiTheme="majorHAnsi" w:hAnsiTheme="majorHAnsi" w:cs="Calibri"/>
                <w:sz w:val="22"/>
                <w:szCs w:val="22"/>
              </w:rPr>
            </w:pPr>
            <w:r>
              <w:rPr>
                <w:rFonts w:asciiTheme="majorHAnsi" w:hAnsiTheme="majorHAnsi" w:cs="Calibri"/>
                <w:sz w:val="22"/>
                <w:szCs w:val="22"/>
              </w:rPr>
              <w:t xml:space="preserve">Equipment has been supplied and installed in the four selected farming communities in the Northern Region for irrigation. The communities  are </w:t>
            </w:r>
            <w:proofErr w:type="spellStart"/>
            <w:r>
              <w:rPr>
                <w:rFonts w:asciiTheme="majorHAnsi" w:hAnsiTheme="majorHAnsi" w:cs="Calibri"/>
                <w:sz w:val="22"/>
                <w:szCs w:val="22"/>
              </w:rPr>
              <w:t>Datoyelli</w:t>
            </w:r>
            <w:proofErr w:type="spellEnd"/>
            <w:r>
              <w:rPr>
                <w:rFonts w:asciiTheme="majorHAnsi" w:hAnsiTheme="majorHAnsi" w:cs="Calibri"/>
                <w:sz w:val="22"/>
                <w:szCs w:val="22"/>
              </w:rPr>
              <w:t xml:space="preserve">, </w:t>
            </w:r>
            <w:proofErr w:type="spellStart"/>
            <w:r>
              <w:rPr>
                <w:rFonts w:asciiTheme="majorHAnsi" w:hAnsiTheme="majorHAnsi" w:cs="Calibri"/>
                <w:sz w:val="22"/>
                <w:szCs w:val="22"/>
              </w:rPr>
              <w:t>Nakpanduri</w:t>
            </w:r>
            <w:proofErr w:type="spellEnd"/>
            <w:r>
              <w:rPr>
                <w:rFonts w:asciiTheme="majorHAnsi" w:hAnsiTheme="majorHAnsi" w:cs="Calibri"/>
                <w:sz w:val="22"/>
                <w:szCs w:val="22"/>
              </w:rPr>
              <w:t xml:space="preserve"> and </w:t>
            </w:r>
            <w:proofErr w:type="spellStart"/>
            <w:r>
              <w:rPr>
                <w:rFonts w:asciiTheme="majorHAnsi" w:hAnsiTheme="majorHAnsi" w:cs="Calibri"/>
                <w:sz w:val="22"/>
                <w:szCs w:val="22"/>
              </w:rPr>
              <w:t>Fooshegu</w:t>
            </w:r>
            <w:proofErr w:type="spellEnd"/>
          </w:p>
        </w:tc>
        <w:tc>
          <w:tcPr>
            <w:tcW w:w="1440" w:type="dxa"/>
          </w:tcPr>
          <w:p w:rsidR="0088225C" w:rsidRPr="00E20BDB" w:rsidRDefault="0088225C" w:rsidP="006C7EAE">
            <w:pPr>
              <w:rPr>
                <w:rFonts w:asciiTheme="majorHAnsi" w:hAnsiTheme="majorHAnsi" w:cstheme="minorHAnsi"/>
                <w:lang w:val="en-GB"/>
              </w:rPr>
            </w:pPr>
            <w:r w:rsidRPr="00E20BDB">
              <w:rPr>
                <w:rFonts w:asciiTheme="majorHAnsi" w:hAnsiTheme="majorHAnsi" w:cstheme="minorHAnsi"/>
                <w:lang w:val="en-GB"/>
              </w:rPr>
              <w:t>196,598.00</w:t>
            </w:r>
          </w:p>
          <w:p w:rsidR="0088225C" w:rsidRPr="00E20BDB" w:rsidRDefault="0088225C" w:rsidP="006C7EAE">
            <w:pPr>
              <w:rPr>
                <w:rFonts w:asciiTheme="majorHAnsi" w:hAnsiTheme="majorHAnsi" w:cstheme="minorHAnsi"/>
                <w:lang w:val="en-GB"/>
              </w:rPr>
            </w:pPr>
          </w:p>
        </w:tc>
        <w:tc>
          <w:tcPr>
            <w:tcW w:w="1440" w:type="dxa"/>
          </w:tcPr>
          <w:p w:rsidR="0088225C" w:rsidRPr="00B05F4B" w:rsidRDefault="0088225C" w:rsidP="006C7EAE">
            <w:pPr>
              <w:spacing w:line="276" w:lineRule="auto"/>
              <w:rPr>
                <w:rFonts w:asciiTheme="majorHAnsi" w:hAnsiTheme="majorHAnsi" w:cstheme="minorHAnsi"/>
                <w:color w:val="FF0000"/>
                <w:lang w:val="en-GB"/>
              </w:rPr>
            </w:pPr>
          </w:p>
        </w:tc>
        <w:tc>
          <w:tcPr>
            <w:tcW w:w="2340" w:type="dxa"/>
          </w:tcPr>
          <w:p w:rsidR="0088225C" w:rsidRPr="00B05F4B" w:rsidRDefault="0088225C" w:rsidP="006C7EAE">
            <w:pPr>
              <w:jc w:val="both"/>
              <w:rPr>
                <w:rFonts w:asciiTheme="majorHAnsi" w:hAnsiTheme="majorHAnsi" w:cstheme="minorHAnsi"/>
                <w:color w:val="FF0000"/>
                <w:lang w:val="en-GB"/>
              </w:rPr>
            </w:pPr>
          </w:p>
        </w:tc>
        <w:tc>
          <w:tcPr>
            <w:tcW w:w="2070" w:type="dxa"/>
          </w:tcPr>
          <w:p w:rsidR="0088225C" w:rsidRPr="00B05F4B" w:rsidRDefault="0088225C" w:rsidP="006C7EAE">
            <w:pPr>
              <w:jc w:val="both"/>
              <w:rPr>
                <w:rFonts w:asciiTheme="majorHAnsi" w:hAnsiTheme="majorHAnsi" w:cstheme="minorHAnsi"/>
                <w:color w:val="FF0000"/>
                <w:lang w:val="en-GB"/>
              </w:rPr>
            </w:pPr>
          </w:p>
        </w:tc>
      </w:tr>
    </w:tbl>
    <w:p w:rsidR="0088225C" w:rsidRDefault="0088225C" w:rsidP="0088225C">
      <w:pPr>
        <w:spacing w:line="276" w:lineRule="auto"/>
        <w:contextualSpacing/>
        <w:jc w:val="both"/>
        <w:rPr>
          <w:rFonts w:asciiTheme="majorHAnsi" w:hAnsiTheme="majorHAnsi" w:cstheme="minorHAnsi"/>
          <w:b/>
          <w:bCs/>
          <w:sz w:val="22"/>
          <w:szCs w:val="22"/>
          <w:lang w:val="en-GB"/>
        </w:rPr>
        <w:sectPr w:rsidR="0088225C" w:rsidSect="00F35434">
          <w:pgSz w:w="15840" w:h="12240" w:orient="landscape"/>
          <w:pgMar w:top="1440" w:right="1440" w:bottom="1440" w:left="1440" w:header="720" w:footer="720" w:gutter="0"/>
          <w:cols w:space="720"/>
          <w:docGrid w:linePitch="360"/>
        </w:sectPr>
      </w:pPr>
    </w:p>
    <w:p w:rsidR="0088225C" w:rsidRPr="000005AD" w:rsidRDefault="0088225C" w:rsidP="00754122">
      <w:pPr>
        <w:pStyle w:val="ListParagraph"/>
        <w:numPr>
          <w:ilvl w:val="0"/>
          <w:numId w:val="1"/>
        </w:numPr>
        <w:jc w:val="both"/>
        <w:rPr>
          <w:rFonts w:asciiTheme="majorHAnsi" w:eastAsiaTheme="minorEastAsia" w:hAnsiTheme="majorHAnsi" w:cstheme="minorHAnsi"/>
          <w:b/>
          <w:kern w:val="24"/>
          <w:sz w:val="22"/>
          <w:szCs w:val="22"/>
        </w:rPr>
      </w:pPr>
      <w:r w:rsidRPr="000005AD">
        <w:rPr>
          <w:rFonts w:asciiTheme="majorHAnsi" w:hAnsiTheme="majorHAnsi" w:cstheme="minorHAnsi"/>
          <w:b/>
          <w:bCs/>
          <w:sz w:val="22"/>
          <w:szCs w:val="22"/>
        </w:rPr>
        <w:lastRenderedPageBreak/>
        <w:t xml:space="preserve"> EMERGING ISSUES AND LESSONS LEARNT (</w:t>
      </w:r>
      <w:r w:rsidRPr="000005AD">
        <w:rPr>
          <w:rFonts w:asciiTheme="majorHAnsi" w:hAnsiTheme="majorHAnsi" w:cstheme="minorHAnsi"/>
          <w:b/>
          <w:i/>
          <w:iCs/>
          <w:sz w:val="22"/>
          <w:szCs w:val="22"/>
        </w:rPr>
        <w:t>OPPORTUNITIES &amp; CHALLENGES</w:t>
      </w:r>
      <w:r w:rsidRPr="000005AD">
        <w:rPr>
          <w:rFonts w:asciiTheme="majorHAnsi" w:hAnsiTheme="majorHAnsi" w:cstheme="minorHAnsi"/>
          <w:b/>
          <w:bCs/>
          <w:sz w:val="22"/>
          <w:szCs w:val="22"/>
        </w:rPr>
        <w:t>)</w:t>
      </w:r>
    </w:p>
    <w:p w:rsidR="0088225C" w:rsidRPr="000005AD" w:rsidRDefault="0088225C" w:rsidP="0088225C">
      <w:pPr>
        <w:spacing w:line="276" w:lineRule="auto"/>
        <w:contextualSpacing/>
        <w:jc w:val="both"/>
        <w:rPr>
          <w:rFonts w:asciiTheme="majorHAnsi" w:hAnsiTheme="majorHAnsi" w:cs="Calibri"/>
          <w:kern w:val="24"/>
          <w:sz w:val="22"/>
          <w:szCs w:val="22"/>
        </w:rPr>
      </w:pPr>
      <w:r w:rsidRPr="000005AD">
        <w:rPr>
          <w:rFonts w:asciiTheme="majorHAnsi" w:hAnsiTheme="majorHAnsi" w:cs="Calibri"/>
          <w:kern w:val="24"/>
          <w:sz w:val="22"/>
          <w:szCs w:val="22"/>
        </w:rPr>
        <w:t>This section of the report outlines the opportunities and challenges encountered so far in the execution of the scheduled tasks.</w:t>
      </w:r>
    </w:p>
    <w:p w:rsidR="0088225C" w:rsidRPr="000005AD" w:rsidRDefault="0088225C" w:rsidP="0088225C">
      <w:pPr>
        <w:spacing w:line="276" w:lineRule="auto"/>
        <w:contextualSpacing/>
        <w:jc w:val="both"/>
        <w:rPr>
          <w:rFonts w:asciiTheme="majorHAnsi" w:hAnsiTheme="majorHAnsi" w:cs="Calibri"/>
          <w:i/>
          <w:kern w:val="24"/>
          <w:sz w:val="22"/>
          <w:szCs w:val="22"/>
        </w:rPr>
      </w:pPr>
    </w:p>
    <w:p w:rsidR="0088225C" w:rsidRPr="000005AD" w:rsidRDefault="0088225C" w:rsidP="0088225C">
      <w:pPr>
        <w:spacing w:line="276" w:lineRule="auto"/>
        <w:contextualSpacing/>
        <w:jc w:val="both"/>
        <w:rPr>
          <w:rFonts w:asciiTheme="majorHAnsi" w:hAnsiTheme="majorHAnsi" w:cs="Calibri"/>
          <w:i/>
          <w:kern w:val="24"/>
          <w:sz w:val="22"/>
          <w:szCs w:val="22"/>
        </w:rPr>
      </w:pPr>
      <w:r w:rsidRPr="000005AD">
        <w:rPr>
          <w:rFonts w:asciiTheme="majorHAnsi" w:hAnsiTheme="majorHAnsi" w:cs="Calibri"/>
          <w:i/>
          <w:kern w:val="24"/>
          <w:sz w:val="22"/>
          <w:szCs w:val="22"/>
        </w:rPr>
        <w:t>Opportunities</w:t>
      </w:r>
    </w:p>
    <w:p w:rsidR="00754122" w:rsidRDefault="00754122" w:rsidP="00754122">
      <w:pPr>
        <w:spacing w:after="120" w:line="276" w:lineRule="auto"/>
        <w:contextualSpacing/>
        <w:jc w:val="both"/>
        <w:rPr>
          <w:rFonts w:asciiTheme="majorHAnsi" w:eastAsiaTheme="minorEastAsia" w:hAnsiTheme="majorHAnsi" w:cstheme="minorHAnsi"/>
          <w:kern w:val="24"/>
          <w:sz w:val="22"/>
          <w:szCs w:val="22"/>
        </w:rPr>
      </w:pPr>
      <w:r>
        <w:rPr>
          <w:rFonts w:asciiTheme="majorHAnsi" w:eastAsiaTheme="minorEastAsia" w:hAnsiTheme="majorHAnsi" w:cstheme="minorHAnsi"/>
          <w:kern w:val="24"/>
          <w:sz w:val="22"/>
          <w:szCs w:val="22"/>
        </w:rPr>
        <w:t xml:space="preserve">The funds allocated for the awareness campaign program for </w:t>
      </w:r>
      <w:proofErr w:type="spellStart"/>
      <w:r>
        <w:rPr>
          <w:rFonts w:asciiTheme="majorHAnsi" w:eastAsiaTheme="minorEastAsia" w:hAnsiTheme="majorHAnsi" w:cstheme="minorHAnsi"/>
          <w:kern w:val="24"/>
          <w:sz w:val="22"/>
          <w:szCs w:val="22"/>
        </w:rPr>
        <w:t>cookstoves</w:t>
      </w:r>
      <w:proofErr w:type="spellEnd"/>
      <w:r>
        <w:rPr>
          <w:rFonts w:asciiTheme="majorHAnsi" w:eastAsiaTheme="minorEastAsia" w:hAnsiTheme="majorHAnsi" w:cstheme="minorHAnsi"/>
          <w:kern w:val="24"/>
          <w:sz w:val="22"/>
          <w:szCs w:val="22"/>
        </w:rPr>
        <w:t xml:space="preserve"> was diverted to execute an alternative project whose objective falls in line with the goal of SE4ALL.  The project titled Solar PV power for sustainable irrigation in 4 communities in the north seeks to address the use of sustainable energy services for agricultural purpose in farming communities.</w:t>
      </w:r>
    </w:p>
    <w:p w:rsidR="00754122" w:rsidRPr="0044343A" w:rsidRDefault="00754122" w:rsidP="00754122">
      <w:pPr>
        <w:spacing w:after="120" w:line="276" w:lineRule="auto"/>
        <w:contextualSpacing/>
        <w:jc w:val="both"/>
        <w:rPr>
          <w:rFonts w:asciiTheme="majorHAnsi" w:eastAsiaTheme="minorEastAsia" w:hAnsiTheme="majorHAnsi" w:cstheme="minorHAnsi"/>
          <w:kern w:val="24"/>
          <w:sz w:val="22"/>
          <w:szCs w:val="22"/>
        </w:rPr>
      </w:pPr>
    </w:p>
    <w:p w:rsidR="00754122" w:rsidRDefault="00754122" w:rsidP="00754122">
      <w:pPr>
        <w:spacing w:after="120" w:line="276" w:lineRule="auto"/>
        <w:contextualSpacing/>
        <w:jc w:val="both"/>
        <w:rPr>
          <w:rFonts w:asciiTheme="majorHAnsi" w:eastAsiaTheme="minorEastAsia" w:hAnsiTheme="majorHAnsi" w:cstheme="minorHAnsi"/>
          <w:kern w:val="24"/>
          <w:sz w:val="22"/>
          <w:szCs w:val="22"/>
        </w:rPr>
      </w:pPr>
      <w:r>
        <w:rPr>
          <w:rFonts w:asciiTheme="majorHAnsi" w:eastAsiaTheme="minorEastAsia" w:hAnsiTheme="majorHAnsi" w:cstheme="minorHAnsi"/>
          <w:kern w:val="24"/>
          <w:sz w:val="22"/>
          <w:szCs w:val="22"/>
        </w:rPr>
        <w:t>T</w:t>
      </w:r>
      <w:r w:rsidRPr="0044343A">
        <w:rPr>
          <w:rFonts w:asciiTheme="majorHAnsi" w:eastAsiaTheme="minorEastAsia" w:hAnsiTheme="majorHAnsi" w:cstheme="minorHAnsi"/>
          <w:kern w:val="24"/>
          <w:sz w:val="22"/>
          <w:szCs w:val="22"/>
        </w:rPr>
        <w:t xml:space="preserve">he Energy Access Data </w:t>
      </w:r>
      <w:proofErr w:type="gramStart"/>
      <w:r w:rsidRPr="0044343A">
        <w:rPr>
          <w:rFonts w:asciiTheme="majorHAnsi" w:eastAsiaTheme="minorEastAsia" w:hAnsiTheme="majorHAnsi" w:cstheme="minorHAnsi"/>
          <w:kern w:val="24"/>
          <w:sz w:val="22"/>
          <w:szCs w:val="22"/>
        </w:rPr>
        <w:t>Taskforce,</w:t>
      </w:r>
      <w:proofErr w:type="gramEnd"/>
      <w:r w:rsidRPr="0044343A">
        <w:rPr>
          <w:rFonts w:asciiTheme="majorHAnsi" w:eastAsiaTheme="minorEastAsia" w:hAnsiTheme="majorHAnsi" w:cstheme="minorHAnsi"/>
          <w:kern w:val="24"/>
          <w:sz w:val="22"/>
          <w:szCs w:val="22"/>
        </w:rPr>
        <w:t xml:space="preserve"> has facilitated the Project Team’s access to the required energy access data to implement the project activities. Key stakeholders were tasked to make available to the EC energy access data to help the Energy Commission establish the status quo and plan ahead. The team has thus benefitted from the data availability to work to achieve the project objectives.</w:t>
      </w:r>
    </w:p>
    <w:p w:rsidR="00754122" w:rsidRPr="0044343A" w:rsidRDefault="00754122" w:rsidP="00754122">
      <w:pPr>
        <w:spacing w:after="120" w:line="276" w:lineRule="auto"/>
        <w:contextualSpacing/>
        <w:jc w:val="both"/>
        <w:rPr>
          <w:rFonts w:asciiTheme="majorHAnsi" w:eastAsiaTheme="minorEastAsia" w:hAnsiTheme="majorHAnsi" w:cstheme="minorHAnsi"/>
          <w:kern w:val="24"/>
          <w:sz w:val="22"/>
          <w:szCs w:val="22"/>
        </w:rPr>
      </w:pPr>
    </w:p>
    <w:p w:rsidR="00754122" w:rsidRPr="0044343A" w:rsidRDefault="00754122" w:rsidP="00754122">
      <w:pPr>
        <w:spacing w:after="120" w:line="276" w:lineRule="auto"/>
        <w:contextualSpacing/>
        <w:jc w:val="both"/>
        <w:rPr>
          <w:rFonts w:asciiTheme="majorHAnsi" w:eastAsiaTheme="minorEastAsia" w:hAnsiTheme="majorHAnsi" w:cstheme="minorHAnsi"/>
          <w:kern w:val="24"/>
          <w:sz w:val="22"/>
          <w:szCs w:val="22"/>
        </w:rPr>
      </w:pPr>
      <w:r w:rsidRPr="0044343A">
        <w:rPr>
          <w:rFonts w:asciiTheme="majorHAnsi" w:eastAsiaTheme="minorEastAsia" w:hAnsiTheme="majorHAnsi" w:cstheme="minorHAnsi"/>
          <w:kern w:val="24"/>
          <w:sz w:val="22"/>
          <w:szCs w:val="22"/>
        </w:rPr>
        <w:t xml:space="preserve">The team has benefitted immensely from the expertise of the staff of the energy institutions in Ghana. The participants gave very critical comments during the training. These comments have led to further enhancement of the </w:t>
      </w:r>
      <w:proofErr w:type="spellStart"/>
      <w:r w:rsidRPr="0044343A">
        <w:rPr>
          <w:rFonts w:asciiTheme="majorHAnsi" w:eastAsiaTheme="minorEastAsia" w:hAnsiTheme="majorHAnsi" w:cstheme="minorHAnsi"/>
          <w:kern w:val="24"/>
          <w:sz w:val="22"/>
          <w:szCs w:val="22"/>
        </w:rPr>
        <w:t>GhEA</w:t>
      </w:r>
      <w:proofErr w:type="spellEnd"/>
      <w:r w:rsidRPr="0044343A">
        <w:rPr>
          <w:rFonts w:asciiTheme="majorHAnsi" w:eastAsiaTheme="minorEastAsia" w:hAnsiTheme="majorHAnsi" w:cstheme="minorHAnsi"/>
          <w:kern w:val="24"/>
          <w:sz w:val="22"/>
          <w:szCs w:val="22"/>
        </w:rPr>
        <w:t xml:space="preserve"> Toolkit.</w:t>
      </w:r>
    </w:p>
    <w:p w:rsidR="00754122" w:rsidRDefault="00754122" w:rsidP="00754122">
      <w:pPr>
        <w:spacing w:after="120" w:line="276" w:lineRule="auto"/>
        <w:contextualSpacing/>
        <w:jc w:val="both"/>
        <w:rPr>
          <w:rFonts w:asciiTheme="majorHAnsi" w:eastAsiaTheme="minorEastAsia" w:hAnsiTheme="majorHAnsi" w:cstheme="minorHAnsi"/>
          <w:kern w:val="24"/>
          <w:sz w:val="22"/>
          <w:szCs w:val="22"/>
        </w:rPr>
      </w:pPr>
    </w:p>
    <w:p w:rsidR="00754122" w:rsidRDefault="00754122" w:rsidP="00754122">
      <w:pPr>
        <w:spacing w:after="120" w:line="276" w:lineRule="auto"/>
        <w:contextualSpacing/>
        <w:jc w:val="both"/>
        <w:rPr>
          <w:rFonts w:asciiTheme="majorHAnsi" w:eastAsiaTheme="minorEastAsia" w:hAnsiTheme="majorHAnsi" w:cstheme="minorHAnsi"/>
          <w:kern w:val="24"/>
          <w:sz w:val="22"/>
          <w:szCs w:val="22"/>
        </w:rPr>
      </w:pPr>
      <w:r>
        <w:rPr>
          <w:rFonts w:asciiTheme="majorHAnsi" w:eastAsiaTheme="minorEastAsia" w:hAnsiTheme="majorHAnsi" w:cstheme="minorHAnsi"/>
          <w:kern w:val="24"/>
          <w:sz w:val="22"/>
          <w:szCs w:val="22"/>
        </w:rPr>
        <w:t>The toolkit developed by the Energy Centre under this AWP has been made web accessible making the platform accessible to all and more interactive.</w:t>
      </w:r>
    </w:p>
    <w:p w:rsidR="0088225C" w:rsidRPr="0088225C" w:rsidRDefault="0088225C" w:rsidP="0088225C">
      <w:pPr>
        <w:spacing w:line="276" w:lineRule="auto"/>
        <w:contextualSpacing/>
        <w:jc w:val="both"/>
        <w:rPr>
          <w:rFonts w:asciiTheme="majorHAnsi" w:hAnsiTheme="majorHAnsi" w:cs="Calibri"/>
          <w:color w:val="FF0000"/>
          <w:kern w:val="24"/>
          <w:sz w:val="22"/>
          <w:szCs w:val="22"/>
        </w:rPr>
      </w:pPr>
    </w:p>
    <w:p w:rsidR="0088225C" w:rsidRPr="000005AD" w:rsidRDefault="0088225C" w:rsidP="0088225C">
      <w:pPr>
        <w:spacing w:line="276" w:lineRule="auto"/>
        <w:contextualSpacing/>
        <w:jc w:val="both"/>
        <w:rPr>
          <w:rFonts w:asciiTheme="majorHAnsi" w:hAnsiTheme="majorHAnsi" w:cs="Calibri"/>
          <w:i/>
          <w:kern w:val="24"/>
          <w:sz w:val="22"/>
          <w:szCs w:val="22"/>
        </w:rPr>
      </w:pPr>
      <w:r w:rsidRPr="000005AD">
        <w:rPr>
          <w:rFonts w:asciiTheme="majorHAnsi" w:hAnsiTheme="majorHAnsi" w:cs="Calibri"/>
          <w:i/>
          <w:kern w:val="24"/>
          <w:sz w:val="22"/>
          <w:szCs w:val="22"/>
        </w:rPr>
        <w:t>Challenges</w:t>
      </w:r>
    </w:p>
    <w:p w:rsidR="0088225C" w:rsidRPr="000005AD" w:rsidRDefault="0088225C" w:rsidP="0088225C">
      <w:pPr>
        <w:spacing w:line="276" w:lineRule="auto"/>
        <w:contextualSpacing/>
        <w:jc w:val="both"/>
        <w:rPr>
          <w:rFonts w:asciiTheme="majorHAnsi" w:eastAsiaTheme="minorEastAsia" w:hAnsiTheme="majorHAnsi" w:cstheme="minorHAnsi"/>
          <w:kern w:val="24"/>
          <w:sz w:val="22"/>
          <w:szCs w:val="22"/>
        </w:rPr>
      </w:pPr>
      <w:r w:rsidRPr="000005AD">
        <w:rPr>
          <w:rFonts w:asciiTheme="majorHAnsi" w:eastAsiaTheme="minorEastAsia" w:hAnsiTheme="majorHAnsi" w:cstheme="minorHAnsi"/>
          <w:kern w:val="24"/>
          <w:sz w:val="22"/>
          <w:szCs w:val="22"/>
        </w:rPr>
        <w:t>Delay in the implementation of the project as a result of a in the submission of information and reports from other collaborating institutions.</w:t>
      </w:r>
    </w:p>
    <w:p w:rsidR="0088225C" w:rsidRPr="000005AD" w:rsidRDefault="0088225C" w:rsidP="0088225C">
      <w:pPr>
        <w:spacing w:line="276" w:lineRule="auto"/>
        <w:contextualSpacing/>
        <w:jc w:val="both"/>
        <w:rPr>
          <w:rFonts w:asciiTheme="majorHAnsi" w:eastAsiaTheme="minorEastAsia" w:hAnsiTheme="majorHAnsi" w:cstheme="minorHAnsi"/>
          <w:kern w:val="24"/>
          <w:sz w:val="22"/>
          <w:szCs w:val="22"/>
        </w:rPr>
      </w:pPr>
    </w:p>
    <w:p w:rsidR="0088225C" w:rsidRDefault="0088225C" w:rsidP="0088225C">
      <w:pPr>
        <w:spacing w:line="276" w:lineRule="auto"/>
        <w:contextualSpacing/>
        <w:jc w:val="both"/>
        <w:rPr>
          <w:rFonts w:asciiTheme="majorHAnsi" w:hAnsiTheme="majorHAnsi" w:cs="Calibri"/>
          <w:kern w:val="24"/>
          <w:sz w:val="22"/>
          <w:szCs w:val="22"/>
        </w:rPr>
      </w:pPr>
      <w:r w:rsidRPr="000005AD">
        <w:rPr>
          <w:rFonts w:asciiTheme="majorHAnsi" w:hAnsiTheme="majorHAnsi" w:cs="Calibri"/>
          <w:kern w:val="24"/>
          <w:sz w:val="22"/>
          <w:szCs w:val="22"/>
        </w:rPr>
        <w:t xml:space="preserve">The scope of the assignment for the standards have been restricted to Ghana now as a result of the urgency in regulating our </w:t>
      </w:r>
      <w:proofErr w:type="spellStart"/>
      <w:r w:rsidRPr="000005AD">
        <w:rPr>
          <w:rFonts w:asciiTheme="majorHAnsi" w:hAnsiTheme="majorHAnsi" w:cs="Calibri"/>
          <w:kern w:val="24"/>
          <w:sz w:val="22"/>
          <w:szCs w:val="22"/>
        </w:rPr>
        <w:t>cookstoves</w:t>
      </w:r>
      <w:proofErr w:type="spellEnd"/>
      <w:r w:rsidRPr="000005AD">
        <w:rPr>
          <w:rFonts w:asciiTheme="majorHAnsi" w:hAnsiTheme="majorHAnsi" w:cs="Calibri"/>
          <w:kern w:val="24"/>
          <w:sz w:val="22"/>
          <w:szCs w:val="22"/>
        </w:rPr>
        <w:t xml:space="preserve"> market since the ISO process is long and could result in the continuous influx of our </w:t>
      </w:r>
      <w:proofErr w:type="spellStart"/>
      <w:r w:rsidRPr="000005AD">
        <w:rPr>
          <w:rFonts w:asciiTheme="majorHAnsi" w:hAnsiTheme="majorHAnsi" w:cs="Calibri"/>
          <w:kern w:val="24"/>
          <w:sz w:val="22"/>
          <w:szCs w:val="22"/>
        </w:rPr>
        <w:t>cookstove</w:t>
      </w:r>
      <w:proofErr w:type="spellEnd"/>
      <w:r w:rsidRPr="000005AD">
        <w:rPr>
          <w:rFonts w:asciiTheme="majorHAnsi" w:hAnsiTheme="majorHAnsi" w:cs="Calibri"/>
          <w:kern w:val="24"/>
          <w:sz w:val="22"/>
          <w:szCs w:val="22"/>
        </w:rPr>
        <w:t xml:space="preserve"> market with sub-standard products.</w:t>
      </w:r>
    </w:p>
    <w:p w:rsidR="000005AD" w:rsidRPr="000005AD" w:rsidRDefault="000005AD" w:rsidP="0088225C">
      <w:pPr>
        <w:spacing w:line="276" w:lineRule="auto"/>
        <w:contextualSpacing/>
        <w:jc w:val="both"/>
        <w:rPr>
          <w:rFonts w:asciiTheme="majorHAnsi" w:hAnsiTheme="majorHAnsi" w:cs="Calibri"/>
          <w:kern w:val="24"/>
          <w:sz w:val="22"/>
          <w:szCs w:val="22"/>
        </w:rPr>
      </w:pPr>
    </w:p>
    <w:p w:rsidR="000005AD" w:rsidRPr="000005AD" w:rsidRDefault="000005AD" w:rsidP="000005AD">
      <w:pPr>
        <w:spacing w:line="276" w:lineRule="auto"/>
        <w:contextualSpacing/>
        <w:jc w:val="both"/>
        <w:rPr>
          <w:rFonts w:asciiTheme="majorHAnsi" w:hAnsiTheme="majorHAnsi" w:cs="Calibri"/>
          <w:kern w:val="24"/>
          <w:sz w:val="22"/>
          <w:szCs w:val="22"/>
        </w:rPr>
      </w:pPr>
      <w:r w:rsidRPr="000005AD">
        <w:rPr>
          <w:rFonts w:asciiTheme="majorHAnsi" w:hAnsiTheme="majorHAnsi" w:cs="Calibri"/>
          <w:kern w:val="24"/>
          <w:sz w:val="22"/>
          <w:szCs w:val="22"/>
        </w:rPr>
        <w:t>The report of the mapping study was scheduled to be completed by end of January 2014, there was a significant delay in the submission of the first draft for stakeholders to give comments and make inputs.</w:t>
      </w:r>
    </w:p>
    <w:p w:rsidR="00754122" w:rsidRPr="000005AD" w:rsidRDefault="00754122" w:rsidP="0088225C">
      <w:pPr>
        <w:spacing w:line="276" w:lineRule="auto"/>
        <w:contextualSpacing/>
        <w:jc w:val="both"/>
        <w:rPr>
          <w:rFonts w:asciiTheme="majorHAnsi" w:hAnsiTheme="majorHAnsi" w:cs="Calibri"/>
          <w:kern w:val="24"/>
          <w:sz w:val="22"/>
          <w:szCs w:val="22"/>
        </w:rPr>
      </w:pPr>
    </w:p>
    <w:p w:rsidR="0088225C" w:rsidRPr="000005AD" w:rsidRDefault="00754122" w:rsidP="0088225C">
      <w:pPr>
        <w:spacing w:line="276" w:lineRule="auto"/>
        <w:contextualSpacing/>
        <w:jc w:val="both"/>
        <w:rPr>
          <w:rFonts w:asciiTheme="majorHAnsi" w:eastAsiaTheme="minorEastAsia" w:hAnsiTheme="majorHAnsi" w:cstheme="minorHAnsi"/>
          <w:kern w:val="24"/>
          <w:sz w:val="22"/>
          <w:szCs w:val="22"/>
        </w:rPr>
      </w:pPr>
      <w:r w:rsidRPr="000005AD">
        <w:rPr>
          <w:rFonts w:asciiTheme="majorHAnsi" w:eastAsiaTheme="minorEastAsia" w:hAnsiTheme="majorHAnsi" w:cstheme="minorHAnsi"/>
          <w:kern w:val="24"/>
          <w:sz w:val="22"/>
          <w:szCs w:val="22"/>
        </w:rPr>
        <w:t xml:space="preserve">The process for the development of the improved </w:t>
      </w:r>
      <w:proofErr w:type="spellStart"/>
      <w:r w:rsidRPr="000005AD">
        <w:rPr>
          <w:rFonts w:asciiTheme="majorHAnsi" w:eastAsiaTheme="minorEastAsia" w:hAnsiTheme="majorHAnsi" w:cstheme="minorHAnsi"/>
          <w:kern w:val="24"/>
          <w:sz w:val="22"/>
          <w:szCs w:val="22"/>
        </w:rPr>
        <w:t>cookstove</w:t>
      </w:r>
      <w:proofErr w:type="spellEnd"/>
      <w:r w:rsidRPr="000005AD">
        <w:rPr>
          <w:rFonts w:asciiTheme="majorHAnsi" w:eastAsiaTheme="minorEastAsia" w:hAnsiTheme="majorHAnsi" w:cstheme="minorHAnsi"/>
          <w:kern w:val="24"/>
          <w:sz w:val="22"/>
          <w:szCs w:val="22"/>
        </w:rPr>
        <w:t xml:space="preserve"> standards has been rather slow thus making it impossible to commence the awareness campaign program in the 4</w:t>
      </w:r>
      <w:r w:rsidRPr="000005AD">
        <w:rPr>
          <w:rFonts w:asciiTheme="majorHAnsi" w:eastAsiaTheme="minorEastAsia" w:hAnsiTheme="majorHAnsi" w:cstheme="minorHAnsi"/>
          <w:kern w:val="24"/>
          <w:sz w:val="22"/>
          <w:szCs w:val="22"/>
          <w:vertAlign w:val="superscript"/>
        </w:rPr>
        <w:t>th</w:t>
      </w:r>
      <w:r w:rsidRPr="000005AD">
        <w:rPr>
          <w:rFonts w:asciiTheme="majorHAnsi" w:eastAsiaTheme="minorEastAsia" w:hAnsiTheme="majorHAnsi" w:cstheme="minorHAnsi"/>
          <w:kern w:val="24"/>
          <w:sz w:val="22"/>
          <w:szCs w:val="22"/>
        </w:rPr>
        <w:t xml:space="preserve"> quarter as expected. The campaign has therefore been postponed to 2015 and will be carried out throughout the year.</w:t>
      </w:r>
    </w:p>
    <w:p w:rsidR="0088225C" w:rsidRPr="000005AD" w:rsidRDefault="0088225C" w:rsidP="0088225C">
      <w:pPr>
        <w:spacing w:line="276" w:lineRule="auto"/>
        <w:contextualSpacing/>
        <w:jc w:val="both"/>
        <w:rPr>
          <w:rFonts w:asciiTheme="majorHAnsi" w:hAnsiTheme="majorHAnsi" w:cs="Calibri"/>
          <w:kern w:val="24"/>
          <w:sz w:val="22"/>
          <w:szCs w:val="22"/>
        </w:rPr>
      </w:pPr>
    </w:p>
    <w:p w:rsidR="0088225C" w:rsidRPr="000005AD" w:rsidRDefault="0088225C" w:rsidP="0088225C">
      <w:pPr>
        <w:spacing w:line="276" w:lineRule="auto"/>
        <w:contextualSpacing/>
        <w:jc w:val="both"/>
        <w:rPr>
          <w:rFonts w:ascii="Cambria" w:hAnsi="Cambria" w:cs="Calibri"/>
          <w:kern w:val="24"/>
          <w:sz w:val="22"/>
          <w:szCs w:val="22"/>
        </w:rPr>
      </w:pPr>
      <w:r w:rsidRPr="000005AD">
        <w:rPr>
          <w:rFonts w:ascii="Cambria" w:hAnsi="Cambria" w:cs="Calibri"/>
          <w:kern w:val="24"/>
          <w:sz w:val="22"/>
          <w:szCs w:val="22"/>
        </w:rPr>
        <w:t xml:space="preserve">The DPOs’ training is appearing to be irrelevant. The collection of the typologies of energy access data required to update the database </w:t>
      </w:r>
      <w:proofErr w:type="gramStart"/>
      <w:r w:rsidRPr="000005AD">
        <w:rPr>
          <w:rFonts w:ascii="Cambria" w:hAnsi="Cambria" w:cs="Calibri"/>
          <w:kern w:val="24"/>
          <w:sz w:val="22"/>
          <w:szCs w:val="22"/>
        </w:rPr>
        <w:t>appear</w:t>
      </w:r>
      <w:proofErr w:type="gramEnd"/>
      <w:r w:rsidRPr="000005AD">
        <w:rPr>
          <w:rFonts w:ascii="Cambria" w:hAnsi="Cambria" w:cs="Calibri"/>
          <w:kern w:val="24"/>
          <w:sz w:val="22"/>
          <w:szCs w:val="22"/>
        </w:rPr>
        <w:t xml:space="preserve"> to be beyond the capacity of the DPOs. The DPOs will be required to undertake a complete enumeration of households in order to gather the required energy access data to update the database. This appears to be unsustainable especially after the exit of this project.</w:t>
      </w:r>
    </w:p>
    <w:p w:rsidR="0088225C" w:rsidRPr="000005AD" w:rsidRDefault="0088225C" w:rsidP="0088225C">
      <w:pPr>
        <w:spacing w:line="276" w:lineRule="auto"/>
        <w:contextualSpacing/>
        <w:jc w:val="both"/>
        <w:rPr>
          <w:rFonts w:ascii="Cambria" w:hAnsi="Cambria" w:cs="Calibri"/>
          <w:kern w:val="24"/>
          <w:sz w:val="22"/>
          <w:szCs w:val="22"/>
        </w:rPr>
      </w:pPr>
    </w:p>
    <w:p w:rsidR="0088225C" w:rsidRPr="000005AD" w:rsidRDefault="0088225C" w:rsidP="0088225C">
      <w:pPr>
        <w:spacing w:line="276" w:lineRule="auto"/>
        <w:contextualSpacing/>
        <w:jc w:val="both"/>
        <w:rPr>
          <w:rFonts w:ascii="Cambria" w:hAnsi="Cambria" w:cs="Calibri"/>
          <w:kern w:val="24"/>
          <w:sz w:val="22"/>
          <w:szCs w:val="22"/>
        </w:rPr>
      </w:pPr>
      <w:r w:rsidRPr="000005AD">
        <w:rPr>
          <w:rFonts w:ascii="Cambria" w:hAnsi="Cambria" w:cs="Calibri"/>
          <w:kern w:val="24"/>
          <w:sz w:val="22"/>
          <w:szCs w:val="22"/>
        </w:rPr>
        <w:t>The Project Team intends to evaluate the effectiveness of the training the DPOs received in the GEAR in order to take an evidence-based decision on the feasibility and relevance of the DPOs’ training</w:t>
      </w:r>
      <w:r w:rsidR="000005AD">
        <w:rPr>
          <w:rFonts w:ascii="Cambria" w:hAnsi="Cambria" w:cs="Calibri"/>
          <w:kern w:val="24"/>
          <w:sz w:val="22"/>
          <w:szCs w:val="22"/>
        </w:rPr>
        <w:t>.</w:t>
      </w:r>
    </w:p>
    <w:p w:rsidR="0088225C" w:rsidRPr="0088225C" w:rsidRDefault="0088225C" w:rsidP="0088225C">
      <w:pPr>
        <w:jc w:val="both"/>
        <w:rPr>
          <w:rFonts w:asciiTheme="majorHAnsi" w:hAnsiTheme="majorHAnsi" w:cstheme="minorHAnsi"/>
          <w:b/>
          <w:bCs/>
          <w:color w:val="FF0000"/>
          <w:sz w:val="22"/>
          <w:szCs w:val="22"/>
          <w:lang w:val="en-GB"/>
        </w:rPr>
      </w:pPr>
    </w:p>
    <w:p w:rsidR="0088225C" w:rsidRPr="0088225C" w:rsidRDefault="0088225C" w:rsidP="0088225C">
      <w:pPr>
        <w:jc w:val="both"/>
        <w:rPr>
          <w:rFonts w:asciiTheme="majorHAnsi" w:hAnsiTheme="majorHAnsi" w:cstheme="minorHAnsi"/>
          <w:b/>
          <w:bCs/>
          <w:color w:val="FF0000"/>
          <w:sz w:val="22"/>
          <w:szCs w:val="22"/>
          <w:lang w:val="en-GB"/>
        </w:rPr>
      </w:pPr>
    </w:p>
    <w:p w:rsidR="0088225C" w:rsidRPr="005D4DBE" w:rsidRDefault="0088225C" w:rsidP="00754122">
      <w:pPr>
        <w:pStyle w:val="ListParagraph"/>
        <w:numPr>
          <w:ilvl w:val="0"/>
          <w:numId w:val="1"/>
        </w:numPr>
        <w:jc w:val="both"/>
        <w:rPr>
          <w:rFonts w:asciiTheme="majorHAnsi" w:hAnsiTheme="majorHAnsi" w:cstheme="minorHAnsi"/>
          <w:b/>
          <w:bCs/>
          <w:sz w:val="22"/>
          <w:szCs w:val="22"/>
        </w:rPr>
      </w:pPr>
      <w:r w:rsidRPr="005D4DBE">
        <w:rPr>
          <w:rFonts w:asciiTheme="majorHAnsi" w:hAnsiTheme="majorHAnsi" w:cstheme="minorHAnsi"/>
          <w:b/>
          <w:bCs/>
          <w:sz w:val="22"/>
          <w:szCs w:val="22"/>
        </w:rPr>
        <w:t xml:space="preserve"> FINANCIALS</w:t>
      </w:r>
    </w:p>
    <w:p w:rsidR="000005AD" w:rsidRPr="0088225C" w:rsidRDefault="000005AD" w:rsidP="000005AD">
      <w:pPr>
        <w:pStyle w:val="ListParagraph"/>
        <w:ind w:left="360"/>
        <w:jc w:val="both"/>
        <w:rPr>
          <w:rFonts w:asciiTheme="majorHAnsi" w:hAnsiTheme="majorHAnsi" w:cstheme="minorHAnsi"/>
          <w:b/>
          <w:bCs/>
          <w:color w:val="FF0000"/>
          <w:sz w:val="22"/>
          <w:szCs w:val="22"/>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620"/>
        <w:gridCol w:w="1350"/>
        <w:gridCol w:w="1350"/>
        <w:gridCol w:w="1530"/>
        <w:gridCol w:w="2178"/>
      </w:tblGrid>
      <w:tr w:rsidR="005D4DBE" w:rsidRPr="000005AD" w:rsidTr="005D4DBE">
        <w:trPr>
          <w:trHeight w:val="467"/>
        </w:trPr>
        <w:tc>
          <w:tcPr>
            <w:tcW w:w="2070" w:type="dxa"/>
            <w:vMerge w:val="restart"/>
          </w:tcPr>
          <w:p w:rsidR="005D4DBE" w:rsidRPr="000005AD" w:rsidRDefault="005D4DBE" w:rsidP="006C7EAE">
            <w:pPr>
              <w:jc w:val="both"/>
              <w:rPr>
                <w:rFonts w:asciiTheme="majorHAnsi" w:hAnsiTheme="majorHAnsi" w:cstheme="minorHAnsi"/>
                <w:b/>
                <w:bCs/>
                <w:lang w:val="en-GB"/>
              </w:rPr>
            </w:pPr>
            <w:r w:rsidRPr="000005AD">
              <w:rPr>
                <w:rFonts w:asciiTheme="majorHAnsi" w:hAnsiTheme="majorHAnsi" w:cstheme="minorHAnsi"/>
                <w:b/>
                <w:bCs/>
                <w:sz w:val="22"/>
                <w:szCs w:val="22"/>
                <w:lang w:val="en-GB"/>
              </w:rPr>
              <w:t>TOTAL BUDGET FOR 2014  (US$)</w:t>
            </w:r>
          </w:p>
        </w:tc>
        <w:tc>
          <w:tcPr>
            <w:tcW w:w="5850" w:type="dxa"/>
            <w:gridSpan w:val="4"/>
            <w:tcBorders>
              <w:bottom w:val="single" w:sz="4" w:space="0" w:color="auto"/>
            </w:tcBorders>
          </w:tcPr>
          <w:p w:rsidR="005D4DBE" w:rsidRPr="005D4DBE" w:rsidRDefault="005D4DBE" w:rsidP="005D4DBE">
            <w:pPr>
              <w:jc w:val="center"/>
              <w:rPr>
                <w:rFonts w:asciiTheme="majorHAnsi" w:hAnsiTheme="majorHAnsi" w:cstheme="minorHAnsi"/>
                <w:b/>
                <w:bCs/>
                <w:lang w:val="en-GB"/>
              </w:rPr>
            </w:pPr>
            <w:r w:rsidRPr="000005AD">
              <w:rPr>
                <w:rFonts w:asciiTheme="majorHAnsi" w:hAnsiTheme="majorHAnsi" w:cstheme="minorHAnsi"/>
                <w:b/>
                <w:bCs/>
                <w:sz w:val="22"/>
                <w:szCs w:val="22"/>
                <w:lang w:val="en-GB"/>
              </w:rPr>
              <w:t xml:space="preserve">AMOUNT RECEIVED </w:t>
            </w:r>
            <w:r>
              <w:rPr>
                <w:rFonts w:asciiTheme="majorHAnsi" w:hAnsiTheme="majorHAnsi" w:cstheme="minorHAnsi"/>
                <w:b/>
                <w:bCs/>
                <w:sz w:val="22"/>
                <w:szCs w:val="22"/>
                <w:lang w:val="en-GB"/>
              </w:rPr>
              <w:t xml:space="preserve">IN </w:t>
            </w:r>
            <w:r w:rsidRPr="000005AD">
              <w:rPr>
                <w:rFonts w:asciiTheme="majorHAnsi" w:hAnsiTheme="majorHAnsi"/>
                <w:b/>
                <w:sz w:val="22"/>
                <w:szCs w:val="22"/>
              </w:rPr>
              <w:t>(</w:t>
            </w:r>
            <w:r w:rsidRPr="000005AD">
              <w:rPr>
                <w:rFonts w:asciiTheme="majorHAnsi" w:hAnsiTheme="majorHAnsi" w:cstheme="minorHAnsi"/>
                <w:b/>
                <w:bCs/>
                <w:sz w:val="22"/>
                <w:szCs w:val="22"/>
                <w:lang w:val="en-GB"/>
              </w:rPr>
              <w:t>US$)</w:t>
            </w:r>
          </w:p>
        </w:tc>
        <w:tc>
          <w:tcPr>
            <w:tcW w:w="2178" w:type="dxa"/>
            <w:vMerge w:val="restart"/>
          </w:tcPr>
          <w:p w:rsidR="005D4DBE" w:rsidRDefault="005D4DBE" w:rsidP="000005AD">
            <w:pPr>
              <w:jc w:val="both"/>
              <w:rPr>
                <w:rFonts w:asciiTheme="majorHAnsi" w:hAnsiTheme="majorHAnsi" w:cstheme="minorHAnsi"/>
                <w:b/>
                <w:bCs/>
                <w:sz w:val="22"/>
                <w:szCs w:val="22"/>
                <w:lang w:val="en-GB"/>
              </w:rPr>
            </w:pPr>
            <w:r w:rsidRPr="000005AD">
              <w:rPr>
                <w:rFonts w:asciiTheme="majorHAnsi" w:hAnsiTheme="majorHAnsi" w:cstheme="minorHAnsi"/>
                <w:b/>
                <w:bCs/>
                <w:sz w:val="22"/>
                <w:szCs w:val="22"/>
                <w:lang w:val="en-GB"/>
              </w:rPr>
              <w:t>TOTAL AMOUNT RECEIVED IN 2014</w:t>
            </w:r>
          </w:p>
          <w:p w:rsidR="005D4DBE" w:rsidRPr="000005AD" w:rsidRDefault="005D4DBE" w:rsidP="000005AD">
            <w:pPr>
              <w:jc w:val="both"/>
              <w:rPr>
                <w:rFonts w:asciiTheme="majorHAnsi" w:hAnsiTheme="majorHAnsi" w:cstheme="minorHAnsi"/>
                <w:b/>
                <w:bCs/>
                <w:lang w:val="en-GB"/>
              </w:rPr>
            </w:pPr>
            <w:r w:rsidRPr="000005AD">
              <w:rPr>
                <w:rFonts w:asciiTheme="majorHAnsi" w:hAnsiTheme="majorHAnsi"/>
                <w:b/>
                <w:sz w:val="22"/>
                <w:szCs w:val="22"/>
              </w:rPr>
              <w:t>(</w:t>
            </w:r>
            <w:r w:rsidRPr="000005AD">
              <w:rPr>
                <w:rFonts w:asciiTheme="majorHAnsi" w:hAnsiTheme="majorHAnsi" w:cstheme="minorHAnsi"/>
                <w:b/>
                <w:bCs/>
                <w:sz w:val="22"/>
                <w:szCs w:val="22"/>
                <w:lang w:val="en-GB"/>
              </w:rPr>
              <w:t>US$)</w:t>
            </w:r>
          </w:p>
          <w:p w:rsidR="005D4DBE" w:rsidRPr="000005AD" w:rsidRDefault="005D4DBE" w:rsidP="006C7EAE">
            <w:pPr>
              <w:jc w:val="both"/>
              <w:rPr>
                <w:rFonts w:asciiTheme="majorHAnsi" w:hAnsiTheme="majorHAnsi" w:cstheme="minorHAnsi"/>
                <w:b/>
                <w:bCs/>
                <w:sz w:val="22"/>
                <w:szCs w:val="22"/>
                <w:lang w:val="en-GB"/>
              </w:rPr>
            </w:pPr>
          </w:p>
        </w:tc>
      </w:tr>
      <w:tr w:rsidR="005D4DBE" w:rsidRPr="000005AD" w:rsidTr="005D4DBE">
        <w:trPr>
          <w:trHeight w:val="440"/>
        </w:trPr>
        <w:tc>
          <w:tcPr>
            <w:tcW w:w="2070" w:type="dxa"/>
            <w:vMerge/>
          </w:tcPr>
          <w:p w:rsidR="005D4DBE" w:rsidRPr="000005AD" w:rsidRDefault="005D4DBE" w:rsidP="006C7EAE">
            <w:pPr>
              <w:jc w:val="both"/>
              <w:rPr>
                <w:rFonts w:asciiTheme="majorHAnsi" w:hAnsiTheme="majorHAnsi" w:cstheme="minorHAnsi"/>
                <w:b/>
                <w:bCs/>
                <w:sz w:val="22"/>
                <w:szCs w:val="22"/>
                <w:lang w:val="en-GB"/>
              </w:rPr>
            </w:pPr>
          </w:p>
        </w:tc>
        <w:tc>
          <w:tcPr>
            <w:tcW w:w="1620" w:type="dxa"/>
            <w:tcBorders>
              <w:top w:val="single" w:sz="4" w:space="0" w:color="auto"/>
            </w:tcBorders>
          </w:tcPr>
          <w:p w:rsidR="005D4DBE" w:rsidRPr="000005AD" w:rsidRDefault="005D4DBE" w:rsidP="006C7EAE">
            <w:pPr>
              <w:jc w:val="both"/>
              <w:rPr>
                <w:rFonts w:asciiTheme="majorHAnsi" w:hAnsiTheme="majorHAnsi" w:cstheme="minorHAnsi"/>
                <w:b/>
                <w:bCs/>
                <w:sz w:val="22"/>
                <w:szCs w:val="22"/>
                <w:lang w:val="en-GB"/>
              </w:rPr>
            </w:pPr>
            <w:r w:rsidRPr="000005AD">
              <w:rPr>
                <w:rFonts w:asciiTheme="majorHAnsi" w:hAnsiTheme="majorHAnsi" w:cstheme="minorHAnsi"/>
                <w:b/>
                <w:bCs/>
                <w:sz w:val="22"/>
                <w:szCs w:val="22"/>
                <w:lang w:val="en-GB"/>
              </w:rPr>
              <w:t>Q1</w:t>
            </w:r>
          </w:p>
        </w:tc>
        <w:tc>
          <w:tcPr>
            <w:tcW w:w="1350" w:type="dxa"/>
            <w:tcBorders>
              <w:top w:val="single" w:sz="4" w:space="0" w:color="auto"/>
            </w:tcBorders>
          </w:tcPr>
          <w:p w:rsidR="005D4DBE" w:rsidRPr="000005AD" w:rsidRDefault="005D4DBE" w:rsidP="000005AD">
            <w:pPr>
              <w:jc w:val="both"/>
              <w:rPr>
                <w:rFonts w:asciiTheme="majorHAnsi" w:hAnsiTheme="majorHAnsi" w:cstheme="minorHAnsi"/>
                <w:b/>
                <w:bCs/>
                <w:sz w:val="22"/>
                <w:szCs w:val="22"/>
                <w:lang w:val="en-GB"/>
              </w:rPr>
            </w:pPr>
            <w:r>
              <w:rPr>
                <w:rFonts w:asciiTheme="majorHAnsi" w:hAnsiTheme="majorHAnsi" w:cstheme="minorHAnsi"/>
                <w:b/>
                <w:bCs/>
                <w:sz w:val="22"/>
                <w:szCs w:val="22"/>
                <w:lang w:val="en-GB"/>
              </w:rPr>
              <w:t>Q2</w:t>
            </w:r>
          </w:p>
        </w:tc>
        <w:tc>
          <w:tcPr>
            <w:tcW w:w="1350" w:type="dxa"/>
            <w:tcBorders>
              <w:top w:val="single" w:sz="4" w:space="0" w:color="auto"/>
            </w:tcBorders>
          </w:tcPr>
          <w:p w:rsidR="005D4DBE" w:rsidRPr="000005AD" w:rsidRDefault="005D4DBE" w:rsidP="005D4DBE">
            <w:pPr>
              <w:jc w:val="both"/>
              <w:rPr>
                <w:rFonts w:asciiTheme="majorHAnsi" w:hAnsiTheme="majorHAnsi" w:cstheme="minorHAnsi"/>
                <w:b/>
                <w:bCs/>
                <w:sz w:val="22"/>
                <w:szCs w:val="22"/>
                <w:lang w:val="en-GB"/>
              </w:rPr>
            </w:pPr>
            <w:r>
              <w:rPr>
                <w:rFonts w:asciiTheme="majorHAnsi" w:hAnsiTheme="majorHAnsi" w:cstheme="minorHAnsi"/>
                <w:b/>
                <w:bCs/>
                <w:sz w:val="22"/>
                <w:szCs w:val="22"/>
                <w:lang w:val="en-GB"/>
              </w:rPr>
              <w:t>Q3</w:t>
            </w:r>
          </w:p>
        </w:tc>
        <w:tc>
          <w:tcPr>
            <w:tcW w:w="1530" w:type="dxa"/>
            <w:tcBorders>
              <w:top w:val="single" w:sz="4" w:space="0" w:color="auto"/>
            </w:tcBorders>
          </w:tcPr>
          <w:p w:rsidR="005D4DBE" w:rsidRPr="000005AD" w:rsidRDefault="005D4DBE" w:rsidP="000005AD">
            <w:pPr>
              <w:jc w:val="both"/>
              <w:rPr>
                <w:rFonts w:asciiTheme="majorHAnsi" w:hAnsiTheme="majorHAnsi" w:cstheme="minorHAnsi"/>
                <w:b/>
                <w:bCs/>
                <w:lang w:val="en-GB"/>
              </w:rPr>
            </w:pPr>
            <w:r>
              <w:rPr>
                <w:rFonts w:asciiTheme="majorHAnsi" w:hAnsiTheme="majorHAnsi"/>
                <w:b/>
                <w:sz w:val="22"/>
                <w:szCs w:val="22"/>
              </w:rPr>
              <w:t>Q4</w:t>
            </w:r>
          </w:p>
          <w:p w:rsidR="005D4DBE" w:rsidRPr="000005AD" w:rsidRDefault="005D4DBE" w:rsidP="006C7EAE">
            <w:pPr>
              <w:jc w:val="both"/>
              <w:rPr>
                <w:rFonts w:asciiTheme="majorHAnsi" w:hAnsiTheme="majorHAnsi" w:cstheme="minorHAnsi"/>
                <w:b/>
                <w:bCs/>
                <w:sz w:val="22"/>
                <w:szCs w:val="22"/>
                <w:lang w:val="en-GB"/>
              </w:rPr>
            </w:pPr>
          </w:p>
        </w:tc>
        <w:tc>
          <w:tcPr>
            <w:tcW w:w="2178" w:type="dxa"/>
            <w:vMerge/>
          </w:tcPr>
          <w:p w:rsidR="005D4DBE" w:rsidRPr="000005AD" w:rsidRDefault="005D4DBE" w:rsidP="000005AD">
            <w:pPr>
              <w:jc w:val="both"/>
              <w:rPr>
                <w:rFonts w:asciiTheme="majorHAnsi" w:hAnsiTheme="majorHAnsi" w:cstheme="minorHAnsi"/>
                <w:b/>
                <w:bCs/>
                <w:sz w:val="22"/>
                <w:szCs w:val="22"/>
                <w:lang w:val="en-GB"/>
              </w:rPr>
            </w:pPr>
          </w:p>
        </w:tc>
      </w:tr>
      <w:tr w:rsidR="000005AD" w:rsidRPr="000005AD" w:rsidTr="005D4DBE">
        <w:trPr>
          <w:trHeight w:val="105"/>
        </w:trPr>
        <w:tc>
          <w:tcPr>
            <w:tcW w:w="2070" w:type="dxa"/>
          </w:tcPr>
          <w:p w:rsidR="000005AD" w:rsidRPr="000005AD" w:rsidRDefault="000005AD" w:rsidP="006C7EAE">
            <w:pPr>
              <w:spacing w:line="276" w:lineRule="auto"/>
              <w:jc w:val="center"/>
              <w:rPr>
                <w:rFonts w:asciiTheme="majorHAnsi" w:hAnsiTheme="majorHAnsi" w:cs="Calibri"/>
                <w:b/>
                <w:bCs/>
                <w:sz w:val="22"/>
                <w:szCs w:val="22"/>
              </w:rPr>
            </w:pPr>
            <w:r w:rsidRPr="000005AD">
              <w:rPr>
                <w:rFonts w:asciiTheme="majorHAnsi" w:hAnsiTheme="majorHAnsi" w:cs="Calibri"/>
                <w:b/>
                <w:bCs/>
                <w:sz w:val="22"/>
                <w:szCs w:val="22"/>
              </w:rPr>
              <w:t>213,000.00</w:t>
            </w:r>
          </w:p>
          <w:p w:rsidR="000005AD" w:rsidRPr="000005AD" w:rsidRDefault="000005AD" w:rsidP="006C7EAE">
            <w:pPr>
              <w:spacing w:line="276" w:lineRule="auto"/>
              <w:jc w:val="center"/>
              <w:rPr>
                <w:rFonts w:asciiTheme="majorHAnsi" w:hAnsiTheme="majorHAnsi" w:cstheme="minorHAnsi"/>
                <w:b/>
                <w:bCs/>
                <w:lang w:val="en-GB"/>
              </w:rPr>
            </w:pPr>
          </w:p>
        </w:tc>
        <w:tc>
          <w:tcPr>
            <w:tcW w:w="1620" w:type="dxa"/>
          </w:tcPr>
          <w:p w:rsidR="000005AD" w:rsidRPr="000005AD" w:rsidRDefault="000005AD" w:rsidP="006C7EAE">
            <w:pPr>
              <w:jc w:val="center"/>
              <w:rPr>
                <w:rFonts w:asciiTheme="majorHAnsi" w:hAnsiTheme="majorHAnsi" w:cstheme="minorHAnsi"/>
                <w:b/>
                <w:bCs/>
                <w:lang w:val="en-GB"/>
              </w:rPr>
            </w:pPr>
            <w:r w:rsidRPr="000005AD">
              <w:rPr>
                <w:rFonts w:asciiTheme="majorHAnsi" w:hAnsiTheme="majorHAnsi" w:cstheme="minorHAnsi"/>
                <w:b/>
                <w:bCs/>
                <w:lang w:val="en-GB"/>
              </w:rPr>
              <w:t>6,716.81</w:t>
            </w:r>
          </w:p>
          <w:p w:rsidR="000005AD" w:rsidRPr="000005AD" w:rsidRDefault="000005AD" w:rsidP="006C7EAE">
            <w:pPr>
              <w:jc w:val="both"/>
              <w:rPr>
                <w:rFonts w:asciiTheme="majorHAnsi" w:hAnsiTheme="majorHAnsi" w:cstheme="minorHAnsi"/>
                <w:b/>
                <w:bCs/>
                <w:lang w:val="en-GB"/>
              </w:rPr>
            </w:pPr>
          </w:p>
        </w:tc>
        <w:tc>
          <w:tcPr>
            <w:tcW w:w="1350" w:type="dxa"/>
          </w:tcPr>
          <w:p w:rsidR="000005AD" w:rsidRPr="000005AD" w:rsidRDefault="000005AD" w:rsidP="006C7EAE">
            <w:pPr>
              <w:jc w:val="both"/>
              <w:rPr>
                <w:rFonts w:asciiTheme="majorHAnsi" w:hAnsiTheme="majorHAnsi" w:cstheme="minorHAnsi"/>
                <w:b/>
                <w:bCs/>
                <w:lang w:val="en-GB"/>
              </w:rPr>
            </w:pPr>
            <w:r w:rsidRPr="000005AD">
              <w:rPr>
                <w:rFonts w:asciiTheme="majorHAnsi" w:hAnsiTheme="majorHAnsi" w:cstheme="minorHAnsi"/>
                <w:b/>
                <w:bCs/>
                <w:lang w:val="en-GB"/>
              </w:rPr>
              <w:t>18,018.81</w:t>
            </w:r>
          </w:p>
        </w:tc>
        <w:tc>
          <w:tcPr>
            <w:tcW w:w="1350" w:type="dxa"/>
          </w:tcPr>
          <w:p w:rsidR="000005AD" w:rsidRPr="000005AD" w:rsidRDefault="000005AD" w:rsidP="006C7EAE">
            <w:pPr>
              <w:jc w:val="center"/>
              <w:rPr>
                <w:rFonts w:asciiTheme="majorHAnsi" w:hAnsiTheme="majorHAnsi" w:cstheme="minorHAnsi"/>
                <w:b/>
                <w:bCs/>
                <w:lang w:val="en-GB"/>
              </w:rPr>
            </w:pPr>
            <w:r w:rsidRPr="000005AD">
              <w:rPr>
                <w:rFonts w:asciiTheme="majorHAnsi" w:hAnsiTheme="majorHAnsi" w:cstheme="minorHAnsi"/>
                <w:b/>
                <w:bCs/>
                <w:lang w:val="en-GB"/>
              </w:rPr>
              <w:t>46,318</w:t>
            </w:r>
          </w:p>
        </w:tc>
        <w:tc>
          <w:tcPr>
            <w:tcW w:w="1530" w:type="dxa"/>
          </w:tcPr>
          <w:p w:rsidR="000005AD" w:rsidRPr="000005AD" w:rsidRDefault="000005AD" w:rsidP="006C7EAE">
            <w:pPr>
              <w:jc w:val="center"/>
              <w:rPr>
                <w:rFonts w:asciiTheme="majorHAnsi" w:hAnsiTheme="majorHAnsi" w:cstheme="minorHAnsi"/>
                <w:b/>
                <w:bCs/>
                <w:lang w:val="en-GB"/>
              </w:rPr>
            </w:pPr>
            <w:r>
              <w:rPr>
                <w:rFonts w:asciiTheme="majorHAnsi" w:hAnsiTheme="majorHAnsi" w:cstheme="minorHAnsi"/>
                <w:b/>
                <w:bCs/>
                <w:lang w:val="en-GB"/>
              </w:rPr>
              <w:t>274,183.38</w:t>
            </w:r>
          </w:p>
        </w:tc>
        <w:tc>
          <w:tcPr>
            <w:tcW w:w="2178" w:type="dxa"/>
          </w:tcPr>
          <w:p w:rsidR="000005AD" w:rsidRPr="000005AD" w:rsidRDefault="000005AD" w:rsidP="006C7EAE">
            <w:pPr>
              <w:jc w:val="center"/>
              <w:rPr>
                <w:rFonts w:asciiTheme="majorHAnsi" w:hAnsiTheme="majorHAnsi" w:cstheme="minorHAnsi"/>
                <w:b/>
                <w:bCs/>
                <w:lang w:val="en-GB"/>
              </w:rPr>
            </w:pPr>
            <w:r w:rsidRPr="000005AD">
              <w:rPr>
                <w:rFonts w:asciiTheme="majorHAnsi" w:hAnsiTheme="majorHAnsi" w:cstheme="minorHAnsi"/>
                <w:b/>
                <w:bCs/>
                <w:lang w:val="en-GB"/>
              </w:rPr>
              <w:t>345,237.00</w:t>
            </w:r>
          </w:p>
        </w:tc>
      </w:tr>
    </w:tbl>
    <w:p w:rsidR="0088225C" w:rsidRDefault="0088225C" w:rsidP="0088225C">
      <w:pPr>
        <w:rPr>
          <w:rFonts w:asciiTheme="majorHAnsi" w:hAnsiTheme="majorHAnsi" w:cstheme="minorHAnsi"/>
          <w:color w:val="FF0000"/>
          <w:sz w:val="22"/>
          <w:szCs w:val="22"/>
        </w:rPr>
      </w:pPr>
    </w:p>
    <w:p w:rsidR="00754122" w:rsidRDefault="00754122">
      <w:pPr>
        <w:rPr>
          <w:color w:val="FF0000"/>
        </w:rPr>
      </w:pPr>
    </w:p>
    <w:p w:rsidR="00754122" w:rsidRDefault="00754122">
      <w:pPr>
        <w:rPr>
          <w:color w:val="FF0000"/>
        </w:rPr>
      </w:pPr>
    </w:p>
    <w:p w:rsidR="00754122" w:rsidRPr="0088225C" w:rsidRDefault="00754122">
      <w:pPr>
        <w:rPr>
          <w:color w:val="FF0000"/>
        </w:rPr>
      </w:pPr>
      <w:bookmarkStart w:id="0" w:name="_GoBack"/>
      <w:bookmarkEnd w:id="0"/>
    </w:p>
    <w:sectPr w:rsidR="00754122" w:rsidRPr="0088225C" w:rsidSect="00A93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E9" w:rsidRDefault="00B13EE9">
      <w:r>
        <w:separator/>
      </w:r>
    </w:p>
  </w:endnote>
  <w:endnote w:type="continuationSeparator" w:id="0">
    <w:p w:rsidR="00B13EE9" w:rsidRDefault="00B1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8B" w:rsidRDefault="00B13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90014"/>
      <w:docPartObj>
        <w:docPartGallery w:val="Page Numbers (Bottom of Page)"/>
        <w:docPartUnique/>
      </w:docPartObj>
    </w:sdtPr>
    <w:sdtEndPr>
      <w:rPr>
        <w:noProof/>
      </w:rPr>
    </w:sdtEndPr>
    <w:sdtContent>
      <w:p w:rsidR="00E1798B" w:rsidRDefault="000005AD">
        <w:pPr>
          <w:pStyle w:val="Footer"/>
          <w:jc w:val="right"/>
        </w:pPr>
        <w:r>
          <w:fldChar w:fldCharType="begin"/>
        </w:r>
        <w:r>
          <w:instrText xml:space="preserve"> PAGE   \* MERGEFORMAT </w:instrText>
        </w:r>
        <w:r>
          <w:fldChar w:fldCharType="separate"/>
        </w:r>
        <w:r w:rsidR="005D4DBE">
          <w:rPr>
            <w:noProof/>
          </w:rPr>
          <w:t>17</w:t>
        </w:r>
        <w:r>
          <w:rPr>
            <w:noProof/>
          </w:rPr>
          <w:fldChar w:fldCharType="end"/>
        </w:r>
      </w:p>
    </w:sdtContent>
  </w:sdt>
  <w:p w:rsidR="00E1798B" w:rsidRDefault="00B13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8B" w:rsidRDefault="00B13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E9" w:rsidRDefault="00B13EE9">
      <w:r>
        <w:separator/>
      </w:r>
    </w:p>
  </w:footnote>
  <w:footnote w:type="continuationSeparator" w:id="0">
    <w:p w:rsidR="00B13EE9" w:rsidRDefault="00B13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8B" w:rsidRDefault="00B13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8B" w:rsidRDefault="00B13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8B" w:rsidRDefault="00B13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D50"/>
    <w:multiLevelType w:val="multilevel"/>
    <w:tmpl w:val="E6A6320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02527EA"/>
    <w:multiLevelType w:val="hybridMultilevel"/>
    <w:tmpl w:val="3342D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B34025"/>
    <w:multiLevelType w:val="multilevel"/>
    <w:tmpl w:val="4C9C6CB0"/>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705779C3"/>
    <w:multiLevelType w:val="multilevel"/>
    <w:tmpl w:val="FD7E8DA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23D4FA3"/>
    <w:multiLevelType w:val="hybridMultilevel"/>
    <w:tmpl w:val="3342D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5C"/>
    <w:rsid w:val="000005AD"/>
    <w:rsid w:val="001C2874"/>
    <w:rsid w:val="005D4DBE"/>
    <w:rsid w:val="00754122"/>
    <w:rsid w:val="0088225C"/>
    <w:rsid w:val="00B1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25C"/>
    <w:pPr>
      <w:ind w:left="720"/>
      <w:contextualSpacing/>
    </w:pPr>
    <w:rPr>
      <w:rFonts w:ascii="Garamond" w:hAnsi="Garamond"/>
      <w:lang w:val="en-GB"/>
    </w:rPr>
  </w:style>
  <w:style w:type="paragraph" w:styleId="Header">
    <w:name w:val="header"/>
    <w:basedOn w:val="Normal"/>
    <w:link w:val="HeaderChar"/>
    <w:uiPriority w:val="99"/>
    <w:unhideWhenUsed/>
    <w:rsid w:val="0088225C"/>
    <w:pPr>
      <w:tabs>
        <w:tab w:val="center" w:pos="4680"/>
        <w:tab w:val="right" w:pos="9360"/>
      </w:tabs>
    </w:pPr>
  </w:style>
  <w:style w:type="character" w:customStyle="1" w:styleId="HeaderChar">
    <w:name w:val="Header Char"/>
    <w:basedOn w:val="DefaultParagraphFont"/>
    <w:link w:val="Header"/>
    <w:uiPriority w:val="99"/>
    <w:rsid w:val="00882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25C"/>
    <w:pPr>
      <w:tabs>
        <w:tab w:val="center" w:pos="4680"/>
        <w:tab w:val="right" w:pos="9360"/>
      </w:tabs>
    </w:pPr>
  </w:style>
  <w:style w:type="character" w:customStyle="1" w:styleId="FooterChar">
    <w:name w:val="Footer Char"/>
    <w:basedOn w:val="DefaultParagraphFont"/>
    <w:link w:val="Footer"/>
    <w:uiPriority w:val="99"/>
    <w:rsid w:val="0088225C"/>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8225C"/>
    <w:rPr>
      <w:rFonts w:ascii="Garamond" w:eastAsia="Times New Roman" w:hAnsi="Garamond" w:cs="Times New Roman"/>
      <w:sz w:val="24"/>
      <w:szCs w:val="24"/>
      <w:lang w:val="en-GB"/>
    </w:rPr>
  </w:style>
  <w:style w:type="paragraph" w:styleId="BalloonText">
    <w:name w:val="Balloon Text"/>
    <w:basedOn w:val="Normal"/>
    <w:link w:val="BalloonTextChar"/>
    <w:uiPriority w:val="99"/>
    <w:semiHidden/>
    <w:unhideWhenUsed/>
    <w:rsid w:val="0088225C"/>
    <w:rPr>
      <w:rFonts w:ascii="Tahoma" w:hAnsi="Tahoma" w:cs="Tahoma"/>
      <w:sz w:val="16"/>
      <w:szCs w:val="16"/>
    </w:rPr>
  </w:style>
  <w:style w:type="character" w:customStyle="1" w:styleId="BalloonTextChar">
    <w:name w:val="Balloon Text Char"/>
    <w:basedOn w:val="DefaultParagraphFont"/>
    <w:link w:val="BalloonText"/>
    <w:uiPriority w:val="99"/>
    <w:semiHidden/>
    <w:rsid w:val="008822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25C"/>
    <w:pPr>
      <w:ind w:left="720"/>
      <w:contextualSpacing/>
    </w:pPr>
    <w:rPr>
      <w:rFonts w:ascii="Garamond" w:hAnsi="Garamond"/>
      <w:lang w:val="en-GB"/>
    </w:rPr>
  </w:style>
  <w:style w:type="paragraph" w:styleId="Header">
    <w:name w:val="header"/>
    <w:basedOn w:val="Normal"/>
    <w:link w:val="HeaderChar"/>
    <w:uiPriority w:val="99"/>
    <w:unhideWhenUsed/>
    <w:rsid w:val="0088225C"/>
    <w:pPr>
      <w:tabs>
        <w:tab w:val="center" w:pos="4680"/>
        <w:tab w:val="right" w:pos="9360"/>
      </w:tabs>
    </w:pPr>
  </w:style>
  <w:style w:type="character" w:customStyle="1" w:styleId="HeaderChar">
    <w:name w:val="Header Char"/>
    <w:basedOn w:val="DefaultParagraphFont"/>
    <w:link w:val="Header"/>
    <w:uiPriority w:val="99"/>
    <w:rsid w:val="00882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25C"/>
    <w:pPr>
      <w:tabs>
        <w:tab w:val="center" w:pos="4680"/>
        <w:tab w:val="right" w:pos="9360"/>
      </w:tabs>
    </w:pPr>
  </w:style>
  <w:style w:type="character" w:customStyle="1" w:styleId="FooterChar">
    <w:name w:val="Footer Char"/>
    <w:basedOn w:val="DefaultParagraphFont"/>
    <w:link w:val="Footer"/>
    <w:uiPriority w:val="99"/>
    <w:rsid w:val="0088225C"/>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8225C"/>
    <w:rPr>
      <w:rFonts w:ascii="Garamond" w:eastAsia="Times New Roman" w:hAnsi="Garamond" w:cs="Times New Roman"/>
      <w:sz w:val="24"/>
      <w:szCs w:val="24"/>
      <w:lang w:val="en-GB"/>
    </w:rPr>
  </w:style>
  <w:style w:type="paragraph" w:styleId="BalloonText">
    <w:name w:val="Balloon Text"/>
    <w:basedOn w:val="Normal"/>
    <w:link w:val="BalloonTextChar"/>
    <w:uiPriority w:val="99"/>
    <w:semiHidden/>
    <w:unhideWhenUsed/>
    <w:rsid w:val="0088225C"/>
    <w:rPr>
      <w:rFonts w:ascii="Tahoma" w:hAnsi="Tahoma" w:cs="Tahoma"/>
      <w:sz w:val="16"/>
      <w:szCs w:val="16"/>
    </w:rPr>
  </w:style>
  <w:style w:type="character" w:customStyle="1" w:styleId="BalloonTextChar">
    <w:name w:val="Balloon Text Char"/>
    <w:basedOn w:val="DefaultParagraphFont"/>
    <w:link w:val="BalloonText"/>
    <w:uiPriority w:val="99"/>
    <w:semiHidden/>
    <w:rsid w:val="008822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2015-09-18T11:00:00+00:00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00075195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ATLASPDC-4-38621</_dlc_DocId>
    <_dlc_DocIdUrl xmlns="f1161f5b-24a3-4c2d-bc81-44cb9325e8ee">
      <Url>https://info.undp.org/docs/pdc/_layouts/DocIdRedir.aspx?ID=ATLASPDC-4-38621</Url>
      <Description>ATLASPDC-4-38621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4765C-098A-49AB-AC01-45347A6128B7}"/>
</file>

<file path=customXml/itemProps2.xml><?xml version="1.0" encoding="utf-8"?>
<ds:datastoreItem xmlns:ds="http://schemas.openxmlformats.org/officeDocument/2006/customXml" ds:itemID="{411A5FE6-EA6D-47B7-94FF-9911548C0945}"/>
</file>

<file path=customXml/itemProps3.xml><?xml version="1.0" encoding="utf-8"?>
<ds:datastoreItem xmlns:ds="http://schemas.openxmlformats.org/officeDocument/2006/customXml" ds:itemID="{3AA423F6-B6DA-4707-9841-A36B95257361}"/>
</file>

<file path=customXml/itemProps4.xml><?xml version="1.0" encoding="utf-8"?>
<ds:datastoreItem xmlns:ds="http://schemas.openxmlformats.org/officeDocument/2006/customXml" ds:itemID="{693ADDF5-F972-4A45-9A9A-6853F206CE6B}"/>
</file>

<file path=customXml/itemProps5.xml><?xml version="1.0" encoding="utf-8"?>
<ds:datastoreItem xmlns:ds="http://schemas.openxmlformats.org/officeDocument/2006/customXml" ds:itemID="{3895BC04-DF63-47BB-8789-8D3A575E30BA}"/>
</file>

<file path=docProps/app.xml><?xml version="1.0" encoding="utf-8"?>
<Properties xmlns="http://schemas.openxmlformats.org/officeDocument/2006/extended-properties" xmlns:vt="http://schemas.openxmlformats.org/officeDocument/2006/docPropsVTypes">
  <Template>Normal</Template>
  <TotalTime>28</TotalTime>
  <Pages>17</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Adjei</dc:creator>
  <cp:lastModifiedBy>Dorothy Adjei</cp:lastModifiedBy>
  <cp:revision>2</cp:revision>
  <dcterms:created xsi:type="dcterms:W3CDTF">2015-05-07T18:00:00Z</dcterms:created>
  <dcterms:modified xsi:type="dcterms:W3CDTF">2015-05-08T09:20:00Z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0a3eef91-cbf6-4a8e-8c95-fefefa141b7c</vt:lpwstr>
  </property>
  <property fmtid="{D5CDD505-2E9C-101B-9397-08002B2CF9AE}" pid="18" name="URL">
    <vt:lpwstr/>
  </property>
  <property fmtid="{D5CDD505-2E9C-101B-9397-08002B2CF9AE}" pid="19" name="DocumentSetDescription">
    <vt:lpwstr/>
  </property>
</Properties>
</file>